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19" w:rsidRPr="001A2660" w:rsidRDefault="002A1F19" w:rsidP="002A1F19">
      <w:pPr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</w:rPr>
      </w:pPr>
      <w:r w:rsidRPr="001A2660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8096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F19" w:rsidRPr="001A2660" w:rsidRDefault="002A1F19" w:rsidP="002A1F19">
      <w:pPr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2A1F19" w:rsidRPr="001A2660" w:rsidRDefault="002A1F19" w:rsidP="002A1F19">
      <w:pPr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</w:rPr>
      </w:pPr>
      <w:r w:rsidRPr="001A2660">
        <w:rPr>
          <w:rFonts w:ascii="Times New Roman" w:eastAsia="Calibri" w:hAnsi="Times New Roman"/>
          <w:b/>
          <w:sz w:val="40"/>
          <w:szCs w:val="40"/>
        </w:rPr>
        <w:t>КОНТРОЛЬНО-СЧЕТНАЯ ПАЛАТА</w:t>
      </w:r>
    </w:p>
    <w:p w:rsidR="002A1F19" w:rsidRPr="001A2660" w:rsidRDefault="002A1F19" w:rsidP="002A1F19">
      <w:pPr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</w:rPr>
      </w:pPr>
      <w:r w:rsidRPr="001A2660">
        <w:rPr>
          <w:rFonts w:ascii="Times New Roman" w:eastAsia="Calibri" w:hAnsi="Times New Roman"/>
          <w:b/>
          <w:sz w:val="40"/>
          <w:szCs w:val="40"/>
        </w:rPr>
        <w:t>КАГАЛЬНИЦКОГО РАЙОНА</w:t>
      </w:r>
    </w:p>
    <w:p w:rsidR="002A1F19" w:rsidRPr="001A2660" w:rsidRDefault="002A1F19" w:rsidP="002A1F19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1225E1" w:rsidRPr="003F1E94" w:rsidRDefault="001225E1" w:rsidP="007F237C">
      <w:pPr>
        <w:tabs>
          <w:tab w:val="center" w:pos="4960"/>
          <w:tab w:val="left" w:pos="7650"/>
          <w:tab w:val="left" w:pos="7845"/>
          <w:tab w:val="left" w:pos="8222"/>
        </w:tabs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225E1" w:rsidRDefault="001225E1" w:rsidP="00367460">
      <w:pPr>
        <w:pStyle w:val="a3"/>
        <w:tabs>
          <w:tab w:val="left" w:pos="7065"/>
          <w:tab w:val="left" w:pos="808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A7" w:rsidRDefault="00366CD2" w:rsidP="00366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CD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60C89" w:rsidRPr="00160C89" w:rsidRDefault="00831933" w:rsidP="00160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«6» марта 2020</w:t>
      </w:r>
      <w:r w:rsidR="00160C8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ст. Кагальницкая</w:t>
      </w:r>
    </w:p>
    <w:p w:rsidR="006205D0" w:rsidRDefault="006205D0" w:rsidP="00366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CD2" w:rsidRDefault="00366CD2" w:rsidP="00366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66CD2">
        <w:rPr>
          <w:rFonts w:ascii="Times New Roman" w:hAnsi="Times New Roman" w:cs="Times New Roman"/>
          <w:b/>
          <w:sz w:val="28"/>
          <w:szCs w:val="28"/>
        </w:rPr>
        <w:t xml:space="preserve">о результатам проведения внешней проверки годового отчёта об исполнении бюджета </w:t>
      </w:r>
      <w:r w:rsidR="00B204E8">
        <w:rPr>
          <w:rFonts w:ascii="Times New Roman" w:hAnsi="Times New Roman" w:cs="Times New Roman"/>
          <w:b/>
          <w:sz w:val="28"/>
          <w:szCs w:val="28"/>
        </w:rPr>
        <w:t>Хомутовского</w:t>
      </w:r>
      <w:r w:rsidRPr="00366CD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66CD2" w:rsidRDefault="00366CD2" w:rsidP="00366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60" w:rsidRDefault="00A83160" w:rsidP="00A831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Кагальницкого района по результатам внешней проверки годового отчета  об исполнении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Хомутовс</w:t>
      </w:r>
      <w:r w:rsidR="00831933">
        <w:rPr>
          <w:rFonts w:ascii="Times New Roman" w:hAnsi="Times New Roman" w:cs="Times New Roman"/>
          <w:sz w:val="28"/>
          <w:szCs w:val="28"/>
        </w:rPr>
        <w:t>кого сельского поселения за 2019</w:t>
      </w:r>
      <w:r>
        <w:rPr>
          <w:rFonts w:ascii="Times New Roman" w:hAnsi="Times New Roman" w:cs="Times New Roman"/>
          <w:sz w:val="28"/>
          <w:szCs w:val="28"/>
        </w:rPr>
        <w:t xml:space="preserve"> год  (далее - Заключение) подготовлено в соответствии с требованиями ст. 157, 264.4 Бюджетного Кодекса Российской Федерации (далее - БК РФ), Положением о бюджетном процессе в Хомутовском сельском поселении, утверждённого решением Собрания депутатов Хомутовского сельского поселения от 18.03.2011  № 129 (далее – Положение о бюджетном процессе), Положением о Контрольно-счетной палате Кагальницкого района, Регламентом Контрольно-счетной палаты Кагальницкого района и Планом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</w:t>
      </w:r>
      <w:r w:rsidR="00831933">
        <w:rPr>
          <w:rFonts w:ascii="Times New Roman" w:hAnsi="Times New Roman" w:cs="Times New Roman"/>
          <w:sz w:val="28"/>
          <w:szCs w:val="28"/>
        </w:rPr>
        <w:t>аты Кагальницкого района на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66CD2" w:rsidRPr="00F30585" w:rsidRDefault="00366CD2" w:rsidP="00366C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об исполнении бюджета </w:t>
      </w:r>
      <w:r w:rsidR="00B204E8">
        <w:rPr>
          <w:rFonts w:ascii="Times New Roman" w:hAnsi="Times New Roman" w:cs="Times New Roman"/>
          <w:sz w:val="28"/>
          <w:szCs w:val="28"/>
        </w:rPr>
        <w:t>Хомутовского</w:t>
      </w:r>
      <w:r w:rsidR="00A40A15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831933">
        <w:rPr>
          <w:rFonts w:ascii="Times New Roman" w:hAnsi="Times New Roman" w:cs="Times New Roman"/>
          <w:sz w:val="28"/>
          <w:szCs w:val="28"/>
        </w:rPr>
        <w:t>9</w:t>
      </w:r>
      <w:r w:rsidR="00B847C7">
        <w:rPr>
          <w:rFonts w:ascii="Times New Roman" w:hAnsi="Times New Roman" w:cs="Times New Roman"/>
          <w:sz w:val="28"/>
          <w:szCs w:val="28"/>
        </w:rPr>
        <w:t xml:space="preserve"> год в соответствии с п.2 ст. 264.5 БК </w:t>
      </w:r>
      <w:r w:rsidR="00A20514">
        <w:rPr>
          <w:rFonts w:ascii="Times New Roman" w:hAnsi="Times New Roman" w:cs="Times New Roman"/>
          <w:sz w:val="28"/>
          <w:szCs w:val="28"/>
        </w:rPr>
        <w:t>РФ представлен в форме проекта р</w:t>
      </w:r>
      <w:r w:rsidR="00B847C7">
        <w:rPr>
          <w:rFonts w:ascii="Times New Roman" w:hAnsi="Times New Roman" w:cs="Times New Roman"/>
          <w:sz w:val="28"/>
          <w:szCs w:val="28"/>
        </w:rPr>
        <w:t xml:space="preserve">ешения Собрания депутатов </w:t>
      </w:r>
      <w:r w:rsidR="00B204E8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="00B847C7">
        <w:rPr>
          <w:rFonts w:ascii="Times New Roman" w:hAnsi="Times New Roman" w:cs="Times New Roman"/>
          <w:sz w:val="28"/>
          <w:szCs w:val="28"/>
        </w:rPr>
        <w:t xml:space="preserve">сельского поселения «Об </w:t>
      </w:r>
      <w:proofErr w:type="gramStart"/>
      <w:r w:rsidR="00B847C7">
        <w:rPr>
          <w:rFonts w:ascii="Times New Roman" w:hAnsi="Times New Roman" w:cs="Times New Roman"/>
          <w:sz w:val="28"/>
          <w:szCs w:val="28"/>
        </w:rPr>
        <w:t>отчёте</w:t>
      </w:r>
      <w:proofErr w:type="gramEnd"/>
      <w:r w:rsidR="00B847C7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B204E8">
        <w:rPr>
          <w:rFonts w:ascii="Times New Roman" w:hAnsi="Times New Roman" w:cs="Times New Roman"/>
          <w:sz w:val="28"/>
          <w:szCs w:val="28"/>
        </w:rPr>
        <w:t>Хомутовского</w:t>
      </w:r>
      <w:r w:rsidR="003551BF">
        <w:rPr>
          <w:rFonts w:ascii="Times New Roman" w:hAnsi="Times New Roman" w:cs="Times New Roman"/>
          <w:sz w:val="28"/>
          <w:szCs w:val="28"/>
        </w:rPr>
        <w:t xml:space="preserve"> </w:t>
      </w:r>
      <w:r w:rsidR="00B847C7">
        <w:rPr>
          <w:rFonts w:ascii="Times New Roman" w:hAnsi="Times New Roman" w:cs="Times New Roman"/>
          <w:sz w:val="28"/>
          <w:szCs w:val="28"/>
        </w:rPr>
        <w:t>сельского поселения Каг</w:t>
      </w:r>
      <w:r w:rsidR="00A40A15">
        <w:rPr>
          <w:rFonts w:ascii="Times New Roman" w:hAnsi="Times New Roman" w:cs="Times New Roman"/>
          <w:sz w:val="28"/>
          <w:szCs w:val="28"/>
        </w:rPr>
        <w:t>альницкого района за 201</w:t>
      </w:r>
      <w:r w:rsidR="00831933">
        <w:rPr>
          <w:rFonts w:ascii="Times New Roman" w:hAnsi="Times New Roman" w:cs="Times New Roman"/>
          <w:sz w:val="28"/>
          <w:szCs w:val="28"/>
        </w:rPr>
        <w:t>9</w:t>
      </w:r>
      <w:r w:rsidR="004414CD">
        <w:rPr>
          <w:rFonts w:ascii="Times New Roman" w:hAnsi="Times New Roman" w:cs="Times New Roman"/>
          <w:sz w:val="28"/>
          <w:szCs w:val="28"/>
        </w:rPr>
        <w:t xml:space="preserve"> год» с</w:t>
      </w:r>
      <w:r w:rsidR="00B847C7">
        <w:rPr>
          <w:rFonts w:ascii="Times New Roman" w:hAnsi="Times New Roman" w:cs="Times New Roman"/>
          <w:sz w:val="28"/>
          <w:szCs w:val="28"/>
        </w:rPr>
        <w:t xml:space="preserve"> приложением бюджетной отчетности в сроки установленные п.3 ст. 264.4 БК РФ. В </w:t>
      </w:r>
      <w:r w:rsidR="00F30585">
        <w:rPr>
          <w:rFonts w:ascii="Times New Roman" w:hAnsi="Times New Roman" w:cs="Times New Roman"/>
          <w:sz w:val="28"/>
          <w:szCs w:val="28"/>
        </w:rPr>
        <w:t>соответствии с п.3 ст. 264.1 БК РФ бюджетная отчётность включает</w:t>
      </w:r>
      <w:r w:rsidR="00F30585" w:rsidRPr="00F30585">
        <w:rPr>
          <w:rFonts w:ascii="Times New Roman" w:hAnsi="Times New Roman" w:cs="Times New Roman"/>
          <w:sz w:val="28"/>
          <w:szCs w:val="28"/>
        </w:rPr>
        <w:t>:</w:t>
      </w:r>
    </w:p>
    <w:p w:rsidR="002E0A7E" w:rsidRPr="00F30585" w:rsidRDefault="002E0A7E" w:rsidP="002E0A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 по поступлениям и выбытиям бюджетных средств (ф. 0503140)</w:t>
      </w:r>
      <w:r w:rsidRPr="00F30585">
        <w:rPr>
          <w:rFonts w:ascii="Times New Roman" w:hAnsi="Times New Roman" w:cs="Times New Roman"/>
          <w:sz w:val="28"/>
          <w:szCs w:val="28"/>
        </w:rPr>
        <w:t>;</w:t>
      </w:r>
    </w:p>
    <w:p w:rsidR="002E0A7E" w:rsidRPr="00F30585" w:rsidRDefault="002E0A7E" w:rsidP="002E0A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по заключению счетов бюджетного учета отчетного финансового года (ф. 0503110)</w:t>
      </w:r>
      <w:r w:rsidRPr="0053240F">
        <w:rPr>
          <w:rFonts w:ascii="Times New Roman" w:hAnsi="Times New Roman" w:cs="Times New Roman"/>
          <w:sz w:val="28"/>
          <w:szCs w:val="28"/>
        </w:rPr>
        <w:t>;</w:t>
      </w:r>
    </w:p>
    <w:p w:rsidR="002E0A7E" w:rsidRPr="00F30585" w:rsidRDefault="00831933" w:rsidP="002E0A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Консолидированный баланс органа, организующего исполнение бюджета</w:t>
      </w:r>
      <w:r w:rsidR="002E0A7E">
        <w:rPr>
          <w:rFonts w:ascii="Times New Roman" w:hAnsi="Times New Roman" w:cs="Times New Roman"/>
          <w:sz w:val="28"/>
          <w:szCs w:val="28"/>
        </w:rPr>
        <w:t xml:space="preserve"> (ф. 0503120)</w:t>
      </w:r>
      <w:r w:rsidR="002E0A7E" w:rsidRPr="00F30585">
        <w:rPr>
          <w:rFonts w:ascii="Times New Roman" w:hAnsi="Times New Roman" w:cs="Times New Roman"/>
          <w:sz w:val="28"/>
          <w:szCs w:val="28"/>
        </w:rPr>
        <w:t>;</w:t>
      </w:r>
    </w:p>
    <w:p w:rsidR="00831933" w:rsidRPr="00831933" w:rsidRDefault="00831933" w:rsidP="002E0A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Справка о наличии имущества и обязательств на забалансовых счетах (ф.0503120)</w:t>
      </w:r>
      <w:r w:rsidRPr="00831933">
        <w:rPr>
          <w:rFonts w:ascii="Times New Roman" w:hAnsi="Times New Roman" w:cs="Times New Roman"/>
          <w:sz w:val="28"/>
          <w:szCs w:val="28"/>
        </w:rPr>
        <w:t>;</w:t>
      </w:r>
    </w:p>
    <w:p w:rsidR="00831933" w:rsidRDefault="00831933" w:rsidP="002E0A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по заключению счетов бюджетного учета отчетного финансового года (ф.0503110)</w:t>
      </w:r>
      <w:r w:rsidRPr="00831933">
        <w:rPr>
          <w:rFonts w:ascii="Times New Roman" w:hAnsi="Times New Roman" w:cs="Times New Roman"/>
          <w:sz w:val="28"/>
          <w:szCs w:val="28"/>
        </w:rPr>
        <w:t>;</w:t>
      </w:r>
    </w:p>
    <w:p w:rsidR="002E0A7E" w:rsidRPr="00603B0A" w:rsidRDefault="002E0A7E" w:rsidP="002E0A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кассовом поступлении и выбытии бюджетных средств (ф.0503124)</w:t>
      </w:r>
      <w:r w:rsidRPr="00603B0A">
        <w:rPr>
          <w:rFonts w:ascii="Times New Roman" w:hAnsi="Times New Roman" w:cs="Times New Roman"/>
          <w:sz w:val="28"/>
          <w:szCs w:val="28"/>
        </w:rPr>
        <w:t>;</w:t>
      </w:r>
    </w:p>
    <w:p w:rsidR="002E0A7E" w:rsidRPr="00C3165A" w:rsidRDefault="002E0A7E" w:rsidP="002E0A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по консолидируемым расчетам (ф.0503125)</w:t>
      </w:r>
      <w:r w:rsidRPr="00C3165A">
        <w:rPr>
          <w:rFonts w:ascii="Times New Roman" w:hAnsi="Times New Roman" w:cs="Times New Roman"/>
          <w:sz w:val="28"/>
          <w:szCs w:val="28"/>
        </w:rPr>
        <w:t>;</w:t>
      </w:r>
    </w:p>
    <w:p w:rsidR="002E0A7E" w:rsidRPr="00C3165A" w:rsidRDefault="002E0A7E" w:rsidP="002E0A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 (ф. 0503117)</w:t>
      </w:r>
      <w:r w:rsidRPr="00C3165A">
        <w:rPr>
          <w:rFonts w:ascii="Times New Roman" w:hAnsi="Times New Roman" w:cs="Times New Roman"/>
          <w:sz w:val="28"/>
          <w:szCs w:val="28"/>
        </w:rPr>
        <w:t>;</w:t>
      </w:r>
    </w:p>
    <w:p w:rsidR="002E0A7E" w:rsidRPr="00C3165A" w:rsidRDefault="002E0A7E" w:rsidP="002E0A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(ф. 0503121)</w:t>
      </w:r>
      <w:r w:rsidRPr="00C3165A">
        <w:rPr>
          <w:rFonts w:ascii="Times New Roman" w:hAnsi="Times New Roman" w:cs="Times New Roman"/>
          <w:sz w:val="28"/>
          <w:szCs w:val="28"/>
        </w:rPr>
        <w:t>;</w:t>
      </w:r>
    </w:p>
    <w:p w:rsidR="002E0A7E" w:rsidRDefault="002E0A7E" w:rsidP="002E0A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движении денежных средств (ф. 0503123)</w:t>
      </w:r>
      <w:r w:rsidRPr="00C3165A">
        <w:rPr>
          <w:rFonts w:ascii="Times New Roman" w:hAnsi="Times New Roman" w:cs="Times New Roman"/>
          <w:sz w:val="28"/>
          <w:szCs w:val="28"/>
        </w:rPr>
        <w:t>;</w:t>
      </w:r>
    </w:p>
    <w:p w:rsidR="00831933" w:rsidRPr="00C3165A" w:rsidRDefault="00831933" w:rsidP="002E0A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бюджетных обязательствах (ф.0503128)</w:t>
      </w:r>
      <w:r w:rsidRPr="00831933">
        <w:rPr>
          <w:rFonts w:ascii="Times New Roman" w:hAnsi="Times New Roman" w:cs="Times New Roman"/>
          <w:sz w:val="28"/>
          <w:szCs w:val="28"/>
        </w:rPr>
        <w:t>;</w:t>
      </w:r>
    </w:p>
    <w:p w:rsidR="002E0A7E" w:rsidRDefault="002E0A7E" w:rsidP="002E0A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</w:t>
      </w:r>
      <w:r w:rsidR="000C0D35">
        <w:rPr>
          <w:rFonts w:ascii="Times New Roman" w:hAnsi="Times New Roman" w:cs="Times New Roman"/>
          <w:sz w:val="28"/>
          <w:szCs w:val="28"/>
        </w:rPr>
        <w:t xml:space="preserve"> (ф. 0503160).</w:t>
      </w:r>
    </w:p>
    <w:p w:rsidR="006F091A" w:rsidRDefault="006F091A" w:rsidP="004414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п.4, п.6 Инструкции о порядке составления и представления годовой, квартальной и месячной отчётности об исполнении бюджетов системы Российской Федерации, утверждённой Приказом Министерства финансов РФ от 28.12.2010 №191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Инструкция 191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документы предоставлены в брошюрованном и пронумерованном виде, подписаны руководителем, руководителем планово-экономической службы и главным бухгалтером.</w:t>
      </w:r>
      <w:proofErr w:type="gramEnd"/>
    </w:p>
    <w:p w:rsidR="00CC130B" w:rsidRDefault="00CC130B" w:rsidP="004414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0DA" w:rsidRDefault="007220DA" w:rsidP="007220DA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0DA">
        <w:rPr>
          <w:rFonts w:ascii="Times New Roman" w:hAnsi="Times New Roman" w:cs="Times New Roman"/>
          <w:b/>
          <w:sz w:val="28"/>
          <w:szCs w:val="28"/>
        </w:rPr>
        <w:t>Общая характеристика бюджета</w:t>
      </w:r>
    </w:p>
    <w:p w:rsidR="00CC130B" w:rsidRDefault="00CC130B" w:rsidP="00CC130B">
      <w:pPr>
        <w:pStyle w:val="a3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7220DA" w:rsidRDefault="007220DA" w:rsidP="007220D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Источником формирования доходов бюджета </w:t>
      </w:r>
      <w:r w:rsidR="00B204E8">
        <w:rPr>
          <w:rFonts w:ascii="Times New Roman" w:hAnsi="Times New Roman" w:cs="Times New Roman"/>
          <w:sz w:val="28"/>
          <w:szCs w:val="28"/>
        </w:rPr>
        <w:t>Хомутовского</w:t>
      </w:r>
      <w:r w:rsidR="0035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являются федеральные, региональные, и местные налоги, сборы и неналоговые доходы в соответствии с нормативами, установленными БК РФ, федеральным, областным и местным законодательством, а также безвозмездные поступления.</w:t>
      </w:r>
      <w:proofErr w:type="gramEnd"/>
    </w:p>
    <w:p w:rsidR="007220DA" w:rsidRDefault="007220DA" w:rsidP="003959B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B204E8">
        <w:rPr>
          <w:rFonts w:ascii="Times New Roman" w:hAnsi="Times New Roman" w:cs="Times New Roman"/>
          <w:sz w:val="28"/>
          <w:szCs w:val="28"/>
        </w:rPr>
        <w:t>Хомутовского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782F7E">
        <w:rPr>
          <w:rFonts w:ascii="Times New Roman" w:hAnsi="Times New Roman" w:cs="Times New Roman"/>
          <w:sz w:val="28"/>
          <w:szCs w:val="28"/>
        </w:rPr>
        <w:t xml:space="preserve">кого поселения от </w:t>
      </w:r>
      <w:r w:rsidR="00A40A15">
        <w:rPr>
          <w:rFonts w:ascii="Times New Roman" w:hAnsi="Times New Roman" w:cs="Times New Roman"/>
          <w:sz w:val="28"/>
          <w:szCs w:val="28"/>
        </w:rPr>
        <w:t>2</w:t>
      </w:r>
      <w:r w:rsidR="00831933" w:rsidRPr="00831933">
        <w:rPr>
          <w:rFonts w:ascii="Times New Roman" w:hAnsi="Times New Roman" w:cs="Times New Roman"/>
          <w:sz w:val="28"/>
          <w:szCs w:val="28"/>
        </w:rPr>
        <w:t>7</w:t>
      </w:r>
      <w:r w:rsidR="00A40A15">
        <w:rPr>
          <w:rFonts w:ascii="Times New Roman" w:hAnsi="Times New Roman" w:cs="Times New Roman"/>
          <w:sz w:val="28"/>
          <w:szCs w:val="28"/>
        </w:rPr>
        <w:t>.12.201</w:t>
      </w:r>
      <w:r w:rsidR="00831933" w:rsidRPr="00831933">
        <w:rPr>
          <w:rFonts w:ascii="Times New Roman" w:hAnsi="Times New Roman" w:cs="Times New Roman"/>
          <w:sz w:val="28"/>
          <w:szCs w:val="28"/>
        </w:rPr>
        <w:t>8</w:t>
      </w:r>
      <w:r w:rsidR="00831933">
        <w:rPr>
          <w:rFonts w:ascii="Times New Roman" w:hAnsi="Times New Roman" w:cs="Times New Roman"/>
          <w:sz w:val="28"/>
          <w:szCs w:val="28"/>
        </w:rPr>
        <w:t>г.</w:t>
      </w:r>
      <w:r w:rsidR="00A40A15">
        <w:rPr>
          <w:rFonts w:ascii="Times New Roman" w:hAnsi="Times New Roman" w:cs="Times New Roman"/>
          <w:sz w:val="28"/>
          <w:szCs w:val="28"/>
        </w:rPr>
        <w:t xml:space="preserve"> №</w:t>
      </w:r>
      <w:r w:rsidR="00831933" w:rsidRPr="00831933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B204E8">
        <w:rPr>
          <w:rFonts w:ascii="Times New Roman" w:hAnsi="Times New Roman" w:cs="Times New Roman"/>
          <w:sz w:val="28"/>
          <w:szCs w:val="28"/>
        </w:rPr>
        <w:t>Хомутовского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A40A15">
        <w:rPr>
          <w:rFonts w:ascii="Times New Roman" w:hAnsi="Times New Roman" w:cs="Times New Roman"/>
          <w:sz w:val="28"/>
          <w:szCs w:val="28"/>
        </w:rPr>
        <w:t>ния Кагальницкого района на 201</w:t>
      </w:r>
      <w:r w:rsidR="00831933">
        <w:rPr>
          <w:rFonts w:ascii="Times New Roman" w:hAnsi="Times New Roman" w:cs="Times New Roman"/>
          <w:sz w:val="28"/>
          <w:szCs w:val="28"/>
        </w:rPr>
        <w:t>9</w:t>
      </w:r>
      <w:r w:rsidR="002B1A67">
        <w:rPr>
          <w:rFonts w:ascii="Times New Roman" w:hAnsi="Times New Roman" w:cs="Times New Roman"/>
          <w:sz w:val="28"/>
          <w:szCs w:val="28"/>
        </w:rPr>
        <w:t xml:space="preserve"> год</w:t>
      </w:r>
      <w:r w:rsidR="00831933">
        <w:rPr>
          <w:rFonts w:ascii="Times New Roman" w:hAnsi="Times New Roman" w:cs="Times New Roman"/>
          <w:sz w:val="28"/>
          <w:szCs w:val="28"/>
        </w:rPr>
        <w:t xml:space="preserve"> и плановый период 2020 и 2021</w:t>
      </w:r>
      <w:r w:rsidR="002E0A7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30AF5">
        <w:rPr>
          <w:rFonts w:ascii="Times New Roman" w:hAnsi="Times New Roman" w:cs="Times New Roman"/>
          <w:sz w:val="28"/>
          <w:szCs w:val="28"/>
        </w:rPr>
        <w:t xml:space="preserve">утверждены основные показатели деятельности </w:t>
      </w:r>
      <w:r w:rsidR="00B204E8" w:rsidRPr="00D30AF5">
        <w:rPr>
          <w:rFonts w:ascii="Times New Roman" w:hAnsi="Times New Roman" w:cs="Times New Roman"/>
          <w:sz w:val="28"/>
          <w:szCs w:val="28"/>
        </w:rPr>
        <w:t>Хомутовского</w:t>
      </w:r>
      <w:r w:rsidR="00A40A15" w:rsidRPr="00D30AF5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831933">
        <w:rPr>
          <w:rFonts w:ascii="Times New Roman" w:hAnsi="Times New Roman" w:cs="Times New Roman"/>
          <w:sz w:val="28"/>
          <w:szCs w:val="28"/>
        </w:rPr>
        <w:t>9</w:t>
      </w:r>
      <w:r w:rsidRPr="00D30AF5">
        <w:rPr>
          <w:rFonts w:ascii="Times New Roman" w:hAnsi="Times New Roman" w:cs="Times New Roman"/>
          <w:sz w:val="28"/>
          <w:szCs w:val="28"/>
        </w:rPr>
        <w:t xml:space="preserve"> год: </w:t>
      </w:r>
      <w:r w:rsidR="00B204E8" w:rsidRPr="00D30AF5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400772">
        <w:rPr>
          <w:rFonts w:ascii="Times New Roman" w:hAnsi="Times New Roman" w:cs="Times New Roman"/>
          <w:sz w:val="28"/>
          <w:szCs w:val="28"/>
        </w:rPr>
        <w:t>6294,3</w:t>
      </w:r>
      <w:r w:rsidRPr="00D30AF5">
        <w:rPr>
          <w:rFonts w:ascii="Times New Roman" w:hAnsi="Times New Roman" w:cs="Times New Roman"/>
          <w:sz w:val="28"/>
          <w:szCs w:val="28"/>
        </w:rPr>
        <w:t xml:space="preserve"> тыс. руб. (в т.ч. безвозмездные поступления в сумме </w:t>
      </w:r>
      <w:r w:rsidR="00400772">
        <w:rPr>
          <w:rFonts w:ascii="Times New Roman" w:hAnsi="Times New Roman" w:cs="Times New Roman"/>
          <w:sz w:val="28"/>
          <w:szCs w:val="28"/>
        </w:rPr>
        <w:t>2674,1</w:t>
      </w:r>
      <w:r w:rsidRPr="00D30AF5">
        <w:rPr>
          <w:rFonts w:ascii="Times New Roman" w:hAnsi="Times New Roman" w:cs="Times New Roman"/>
          <w:sz w:val="28"/>
          <w:szCs w:val="28"/>
        </w:rPr>
        <w:t xml:space="preserve"> тыс. руб.), по расходам в сумме </w:t>
      </w:r>
      <w:r w:rsidR="00400772">
        <w:rPr>
          <w:rFonts w:ascii="Times New Roman" w:hAnsi="Times New Roman" w:cs="Times New Roman"/>
          <w:sz w:val="28"/>
          <w:szCs w:val="28"/>
        </w:rPr>
        <w:t>6656,3</w:t>
      </w:r>
      <w:r w:rsidRPr="00D30AF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Pr="00D30AF5">
        <w:rPr>
          <w:rFonts w:ascii="Times New Roman" w:hAnsi="Times New Roman" w:cs="Times New Roman"/>
          <w:sz w:val="28"/>
          <w:szCs w:val="28"/>
        </w:rPr>
        <w:t xml:space="preserve">. руб. Дефицит бюджета </w:t>
      </w:r>
      <w:r w:rsidR="00400772">
        <w:rPr>
          <w:rFonts w:ascii="Times New Roman" w:hAnsi="Times New Roman" w:cs="Times New Roman"/>
          <w:sz w:val="28"/>
          <w:szCs w:val="28"/>
        </w:rPr>
        <w:t>362,0</w:t>
      </w:r>
      <w:r w:rsidR="00F10554" w:rsidRPr="00D30AF5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B204E8" w:rsidRPr="00D30AF5">
        <w:rPr>
          <w:rFonts w:ascii="Times New Roman" w:hAnsi="Times New Roman" w:cs="Times New Roman"/>
          <w:sz w:val="28"/>
          <w:szCs w:val="28"/>
        </w:rPr>
        <w:t>10,0</w:t>
      </w:r>
      <w:r w:rsidRPr="00D30AF5">
        <w:rPr>
          <w:rFonts w:ascii="Times New Roman" w:hAnsi="Times New Roman" w:cs="Times New Roman"/>
          <w:sz w:val="28"/>
          <w:szCs w:val="28"/>
        </w:rPr>
        <w:t xml:space="preserve">% от утверждённого общего годового объёма доходов </w:t>
      </w:r>
      <w:r w:rsidR="00B204E8" w:rsidRPr="00D30AF5">
        <w:rPr>
          <w:rFonts w:ascii="Times New Roman" w:hAnsi="Times New Roman" w:cs="Times New Roman"/>
          <w:sz w:val="28"/>
          <w:szCs w:val="28"/>
        </w:rPr>
        <w:t>Хомутовского</w:t>
      </w:r>
      <w:r w:rsidRPr="00D30AF5">
        <w:rPr>
          <w:rFonts w:ascii="Times New Roman" w:hAnsi="Times New Roman" w:cs="Times New Roman"/>
          <w:sz w:val="28"/>
          <w:szCs w:val="28"/>
        </w:rPr>
        <w:t xml:space="preserve"> сельского поселения без учёта утверждённого</w:t>
      </w:r>
      <w:r w:rsidR="00E8444E" w:rsidRPr="00D30AF5">
        <w:rPr>
          <w:rFonts w:ascii="Times New Roman" w:hAnsi="Times New Roman" w:cs="Times New Roman"/>
          <w:sz w:val="28"/>
          <w:szCs w:val="28"/>
        </w:rPr>
        <w:t xml:space="preserve"> объёма безвозмездных поступлений.</w:t>
      </w:r>
      <w:r w:rsidR="00E8444E">
        <w:rPr>
          <w:rFonts w:ascii="Times New Roman" w:hAnsi="Times New Roman" w:cs="Times New Roman"/>
          <w:sz w:val="28"/>
          <w:szCs w:val="28"/>
        </w:rPr>
        <w:t xml:space="preserve"> Размер дефицита бюджета не превысил размер, установленный п.3 ст.92.1 «Дефицит бюджета субъекта РФ, дефицит местного бюджета» БК РФ.</w:t>
      </w:r>
    </w:p>
    <w:p w:rsidR="00E8444E" w:rsidRDefault="00E8444E" w:rsidP="003959B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11E">
        <w:rPr>
          <w:rFonts w:ascii="Times New Roman" w:hAnsi="Times New Roman" w:cs="Times New Roman"/>
          <w:sz w:val="28"/>
          <w:szCs w:val="28"/>
        </w:rPr>
        <w:t xml:space="preserve">Данное решение опубликовано </w:t>
      </w:r>
      <w:r w:rsidR="00D31C44" w:rsidRPr="00FB411E">
        <w:rPr>
          <w:rFonts w:ascii="Times New Roman" w:hAnsi="Times New Roman" w:cs="Times New Roman"/>
          <w:sz w:val="28"/>
          <w:szCs w:val="28"/>
        </w:rPr>
        <w:t>в</w:t>
      </w:r>
      <w:r w:rsidR="003551BF">
        <w:rPr>
          <w:rFonts w:ascii="Times New Roman" w:hAnsi="Times New Roman" w:cs="Times New Roman"/>
          <w:sz w:val="28"/>
          <w:szCs w:val="28"/>
        </w:rPr>
        <w:t xml:space="preserve"> </w:t>
      </w:r>
      <w:r w:rsidR="00D31C44" w:rsidRPr="00FB411E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="008C2BB7" w:rsidRPr="00FB41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96810" w:rsidRPr="00FB411E">
        <w:rPr>
          <w:rFonts w:ascii="Times New Roman" w:hAnsi="Times New Roman" w:cs="Times New Roman"/>
          <w:sz w:val="28"/>
          <w:szCs w:val="28"/>
        </w:rPr>
        <w:t>«</w:t>
      </w:r>
      <w:r w:rsidR="00B204E8">
        <w:rPr>
          <w:rFonts w:ascii="Times New Roman" w:hAnsi="Times New Roman" w:cs="Times New Roman"/>
          <w:sz w:val="28"/>
          <w:szCs w:val="28"/>
        </w:rPr>
        <w:t>Хомутовское</w:t>
      </w:r>
      <w:r w:rsidR="00496810" w:rsidRPr="00FB41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96810" w:rsidRPr="003551BF">
        <w:rPr>
          <w:rFonts w:ascii="Times New Roman" w:hAnsi="Times New Roman" w:cs="Times New Roman"/>
          <w:sz w:val="28"/>
          <w:szCs w:val="28"/>
        </w:rPr>
        <w:t>»</w:t>
      </w:r>
      <w:r w:rsidR="004D5A32" w:rsidRPr="003551BF">
        <w:rPr>
          <w:rFonts w:ascii="Times New Roman" w:hAnsi="Times New Roman" w:cs="Times New Roman"/>
          <w:sz w:val="28"/>
          <w:szCs w:val="28"/>
        </w:rPr>
        <w:t>№</w:t>
      </w:r>
      <w:r w:rsidR="00583F19" w:rsidRPr="003551BF">
        <w:rPr>
          <w:rFonts w:ascii="Times New Roman" w:hAnsi="Times New Roman" w:cs="Times New Roman"/>
          <w:sz w:val="28"/>
          <w:szCs w:val="28"/>
        </w:rPr>
        <w:t>15</w:t>
      </w:r>
      <w:r w:rsidR="004D5A32" w:rsidRPr="003551BF">
        <w:rPr>
          <w:rFonts w:ascii="Times New Roman" w:hAnsi="Times New Roman" w:cs="Times New Roman"/>
          <w:sz w:val="28"/>
          <w:szCs w:val="28"/>
        </w:rPr>
        <w:t xml:space="preserve"> от</w:t>
      </w:r>
      <w:r w:rsidR="003551BF">
        <w:rPr>
          <w:rFonts w:ascii="Times New Roman" w:hAnsi="Times New Roman" w:cs="Times New Roman"/>
          <w:sz w:val="28"/>
          <w:szCs w:val="28"/>
        </w:rPr>
        <w:t xml:space="preserve"> </w:t>
      </w:r>
      <w:r w:rsidR="00583F19" w:rsidRPr="003551BF">
        <w:rPr>
          <w:rFonts w:ascii="Times New Roman" w:hAnsi="Times New Roman" w:cs="Times New Roman"/>
          <w:sz w:val="28"/>
          <w:szCs w:val="28"/>
        </w:rPr>
        <w:t>27</w:t>
      </w:r>
      <w:r w:rsidR="003551BF">
        <w:rPr>
          <w:rFonts w:ascii="Times New Roman" w:hAnsi="Times New Roman" w:cs="Times New Roman"/>
          <w:sz w:val="28"/>
          <w:szCs w:val="28"/>
        </w:rPr>
        <w:t>.</w:t>
      </w:r>
      <w:r w:rsidR="00583F19" w:rsidRPr="003551BF">
        <w:rPr>
          <w:rFonts w:ascii="Times New Roman" w:hAnsi="Times New Roman" w:cs="Times New Roman"/>
          <w:sz w:val="28"/>
          <w:szCs w:val="28"/>
        </w:rPr>
        <w:t>12</w:t>
      </w:r>
      <w:r w:rsidR="003551BF">
        <w:rPr>
          <w:rFonts w:ascii="Times New Roman" w:hAnsi="Times New Roman" w:cs="Times New Roman"/>
          <w:sz w:val="28"/>
          <w:szCs w:val="28"/>
        </w:rPr>
        <w:t>.</w:t>
      </w:r>
      <w:r w:rsidR="00583F19" w:rsidRPr="003551BF">
        <w:rPr>
          <w:rFonts w:ascii="Times New Roman" w:hAnsi="Times New Roman" w:cs="Times New Roman"/>
          <w:sz w:val="28"/>
          <w:szCs w:val="28"/>
        </w:rPr>
        <w:t xml:space="preserve">2018 </w:t>
      </w:r>
      <w:r w:rsidR="004D5A32" w:rsidRPr="003551BF">
        <w:rPr>
          <w:rFonts w:ascii="Times New Roman" w:hAnsi="Times New Roman" w:cs="Times New Roman"/>
          <w:sz w:val="28"/>
          <w:szCs w:val="28"/>
        </w:rPr>
        <w:t>года</w:t>
      </w:r>
      <w:r w:rsidR="00B204E8" w:rsidRPr="003551BF">
        <w:rPr>
          <w:rFonts w:ascii="Times New Roman" w:hAnsi="Times New Roman" w:cs="Times New Roman"/>
          <w:sz w:val="28"/>
          <w:szCs w:val="28"/>
        </w:rPr>
        <w:t>,</w:t>
      </w:r>
      <w:r w:rsidR="00B20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свидетельствует о соблюдении сроков официального опубликования решения о бюджете, установленных п.2 ст. 5 БК РФ (не </w:t>
      </w:r>
      <w:r>
        <w:rPr>
          <w:rFonts w:ascii="Times New Roman" w:hAnsi="Times New Roman" w:cs="Times New Roman"/>
          <w:sz w:val="28"/>
          <w:szCs w:val="28"/>
        </w:rPr>
        <w:lastRenderedPageBreak/>
        <w:t>позднее 10 дней после подписания решения о бюджете), а также о соблюдении принципа прозрачности (открытости) предусмотренного ст. 36 БК РФ.</w:t>
      </w:r>
      <w:proofErr w:type="gramEnd"/>
    </w:p>
    <w:p w:rsidR="00E8444E" w:rsidRDefault="00E8444E" w:rsidP="007220D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B204E8">
        <w:rPr>
          <w:rFonts w:ascii="Times New Roman" w:hAnsi="Times New Roman" w:cs="Times New Roman"/>
          <w:sz w:val="28"/>
          <w:szCs w:val="28"/>
        </w:rPr>
        <w:t>Хомутовского</w:t>
      </w:r>
      <w:r w:rsidR="0035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E830D6">
        <w:rPr>
          <w:rFonts w:ascii="Times New Roman" w:hAnsi="Times New Roman" w:cs="Times New Roman"/>
          <w:sz w:val="28"/>
          <w:szCs w:val="28"/>
        </w:rPr>
        <w:t>льского поселения в течение 201</w:t>
      </w:r>
      <w:r w:rsidR="004007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решение о бюджете </w:t>
      </w:r>
      <w:r w:rsidR="00B204E8">
        <w:rPr>
          <w:rFonts w:ascii="Times New Roman" w:hAnsi="Times New Roman" w:cs="Times New Roman"/>
          <w:sz w:val="28"/>
          <w:szCs w:val="28"/>
        </w:rPr>
        <w:t>Хомутовского</w:t>
      </w:r>
      <w:r w:rsidR="0035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вносились изменения и дополнения решениями Собрания депутатов </w:t>
      </w:r>
      <w:r w:rsidR="00B204E8">
        <w:rPr>
          <w:rFonts w:ascii="Times New Roman" w:hAnsi="Times New Roman" w:cs="Times New Roman"/>
          <w:sz w:val="28"/>
          <w:szCs w:val="28"/>
        </w:rPr>
        <w:t>Хомутовского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Причины изменений – поступление и перераспределение бюджетных ассигнований.</w:t>
      </w:r>
    </w:p>
    <w:p w:rsidR="00E8444E" w:rsidRPr="00D30AF5" w:rsidRDefault="00E8444E" w:rsidP="007220D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B204E8">
        <w:rPr>
          <w:rFonts w:ascii="Times New Roman" w:hAnsi="Times New Roman" w:cs="Times New Roman"/>
          <w:sz w:val="28"/>
          <w:szCs w:val="28"/>
        </w:rPr>
        <w:t>Хомутовского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ED065F">
        <w:rPr>
          <w:rFonts w:ascii="Times New Roman" w:hAnsi="Times New Roman" w:cs="Times New Roman"/>
          <w:sz w:val="28"/>
          <w:szCs w:val="28"/>
        </w:rPr>
        <w:t xml:space="preserve">я от </w:t>
      </w:r>
      <w:r w:rsidR="00B204E8">
        <w:rPr>
          <w:rFonts w:ascii="Times New Roman" w:hAnsi="Times New Roman" w:cs="Times New Roman"/>
          <w:sz w:val="28"/>
          <w:szCs w:val="28"/>
        </w:rPr>
        <w:t>2</w:t>
      </w:r>
      <w:r w:rsidR="00400772">
        <w:rPr>
          <w:rFonts w:ascii="Times New Roman" w:hAnsi="Times New Roman" w:cs="Times New Roman"/>
          <w:sz w:val="28"/>
          <w:szCs w:val="28"/>
        </w:rPr>
        <w:t>5</w:t>
      </w:r>
      <w:r w:rsidR="00986584">
        <w:rPr>
          <w:rFonts w:ascii="Times New Roman" w:hAnsi="Times New Roman" w:cs="Times New Roman"/>
          <w:sz w:val="28"/>
          <w:szCs w:val="28"/>
        </w:rPr>
        <w:t>.</w:t>
      </w:r>
      <w:r w:rsidR="002C4A64">
        <w:rPr>
          <w:rFonts w:ascii="Times New Roman" w:hAnsi="Times New Roman" w:cs="Times New Roman"/>
          <w:sz w:val="28"/>
          <w:szCs w:val="28"/>
        </w:rPr>
        <w:t>12</w:t>
      </w:r>
      <w:r w:rsidR="00E830D6">
        <w:rPr>
          <w:rFonts w:ascii="Times New Roman" w:hAnsi="Times New Roman" w:cs="Times New Roman"/>
          <w:sz w:val="28"/>
          <w:szCs w:val="28"/>
        </w:rPr>
        <w:t>.201</w:t>
      </w:r>
      <w:r w:rsidR="00400772">
        <w:rPr>
          <w:rFonts w:ascii="Times New Roman" w:hAnsi="Times New Roman" w:cs="Times New Roman"/>
          <w:sz w:val="28"/>
          <w:szCs w:val="28"/>
        </w:rPr>
        <w:t>9</w:t>
      </w:r>
      <w:r w:rsidR="00E830D6">
        <w:rPr>
          <w:rFonts w:ascii="Times New Roman" w:hAnsi="Times New Roman" w:cs="Times New Roman"/>
          <w:sz w:val="28"/>
          <w:szCs w:val="28"/>
        </w:rPr>
        <w:t xml:space="preserve"> №</w:t>
      </w:r>
      <w:r w:rsidR="00400772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E830D6">
        <w:rPr>
          <w:rFonts w:ascii="Times New Roman" w:hAnsi="Times New Roman" w:cs="Times New Roman"/>
          <w:sz w:val="28"/>
          <w:szCs w:val="28"/>
        </w:rPr>
        <w:t>в р</w:t>
      </w:r>
      <w:r w:rsidR="00F10554">
        <w:rPr>
          <w:rFonts w:ascii="Times New Roman" w:hAnsi="Times New Roman" w:cs="Times New Roman"/>
          <w:sz w:val="28"/>
          <w:szCs w:val="28"/>
        </w:rPr>
        <w:t>ешение</w:t>
      </w:r>
      <w:r w:rsidR="00E830D6">
        <w:rPr>
          <w:rFonts w:ascii="Times New Roman" w:hAnsi="Times New Roman" w:cs="Times New Roman"/>
          <w:sz w:val="28"/>
          <w:szCs w:val="28"/>
        </w:rPr>
        <w:t xml:space="preserve"> №</w:t>
      </w:r>
      <w:r w:rsidR="00400772">
        <w:rPr>
          <w:rFonts w:ascii="Times New Roman" w:hAnsi="Times New Roman" w:cs="Times New Roman"/>
          <w:sz w:val="28"/>
          <w:szCs w:val="28"/>
        </w:rPr>
        <w:t>95</w:t>
      </w:r>
      <w:r w:rsidR="00E830D6">
        <w:rPr>
          <w:rFonts w:ascii="Times New Roman" w:hAnsi="Times New Roman" w:cs="Times New Roman"/>
          <w:sz w:val="28"/>
          <w:szCs w:val="28"/>
        </w:rPr>
        <w:t xml:space="preserve"> от 2</w:t>
      </w:r>
      <w:r w:rsidR="00400772">
        <w:rPr>
          <w:rFonts w:ascii="Times New Roman" w:hAnsi="Times New Roman" w:cs="Times New Roman"/>
          <w:sz w:val="28"/>
          <w:szCs w:val="28"/>
        </w:rPr>
        <w:t>7</w:t>
      </w:r>
      <w:r w:rsidR="00E830D6">
        <w:rPr>
          <w:rFonts w:ascii="Times New Roman" w:hAnsi="Times New Roman" w:cs="Times New Roman"/>
          <w:sz w:val="28"/>
          <w:szCs w:val="28"/>
        </w:rPr>
        <w:t>.12.201</w:t>
      </w:r>
      <w:r w:rsidR="00400772">
        <w:rPr>
          <w:rFonts w:ascii="Times New Roman" w:hAnsi="Times New Roman" w:cs="Times New Roman"/>
          <w:sz w:val="28"/>
          <w:szCs w:val="28"/>
        </w:rPr>
        <w:t>8</w:t>
      </w:r>
      <w:r w:rsidR="00E830D6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B204E8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</w:t>
      </w:r>
      <w:r w:rsidR="00E830D6">
        <w:rPr>
          <w:rFonts w:ascii="Times New Roman" w:hAnsi="Times New Roman" w:cs="Times New Roman"/>
          <w:sz w:val="28"/>
          <w:szCs w:val="28"/>
        </w:rPr>
        <w:t>ния Кагальницкого района на 201</w:t>
      </w:r>
      <w:r w:rsidR="00400772">
        <w:rPr>
          <w:rFonts w:ascii="Times New Roman" w:hAnsi="Times New Roman" w:cs="Times New Roman"/>
          <w:sz w:val="28"/>
          <w:szCs w:val="28"/>
        </w:rPr>
        <w:t>9</w:t>
      </w:r>
      <w:r w:rsidR="002B1A67">
        <w:rPr>
          <w:rFonts w:ascii="Times New Roman" w:hAnsi="Times New Roman" w:cs="Times New Roman"/>
          <w:sz w:val="28"/>
          <w:szCs w:val="28"/>
        </w:rPr>
        <w:t>год</w:t>
      </w:r>
      <w:r w:rsidR="00400772">
        <w:rPr>
          <w:rFonts w:ascii="Times New Roman" w:hAnsi="Times New Roman" w:cs="Times New Roman"/>
          <w:sz w:val="28"/>
          <w:szCs w:val="28"/>
        </w:rPr>
        <w:t xml:space="preserve"> и плановый период 2020 и 2021</w:t>
      </w:r>
      <w:r w:rsidR="002E0A7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B71A6">
        <w:rPr>
          <w:rFonts w:ascii="Times New Roman" w:hAnsi="Times New Roman" w:cs="Times New Roman"/>
          <w:sz w:val="28"/>
          <w:szCs w:val="28"/>
        </w:rPr>
        <w:t xml:space="preserve">» утверждён окончательный вариант бюджета </w:t>
      </w:r>
      <w:r w:rsidR="00B204E8">
        <w:rPr>
          <w:rFonts w:ascii="Times New Roman" w:hAnsi="Times New Roman" w:cs="Times New Roman"/>
          <w:sz w:val="28"/>
          <w:szCs w:val="28"/>
        </w:rPr>
        <w:t>Хомутовского</w:t>
      </w:r>
      <w:r w:rsidR="000B71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71A6" w:rsidRPr="000B71A6">
        <w:rPr>
          <w:rFonts w:ascii="Times New Roman" w:hAnsi="Times New Roman" w:cs="Times New Roman"/>
          <w:sz w:val="28"/>
          <w:szCs w:val="28"/>
        </w:rPr>
        <w:t>:</w:t>
      </w:r>
      <w:r w:rsidR="000B71A6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400772">
        <w:rPr>
          <w:rFonts w:ascii="Times New Roman" w:hAnsi="Times New Roman" w:cs="Times New Roman"/>
          <w:sz w:val="28"/>
          <w:szCs w:val="28"/>
        </w:rPr>
        <w:t>6291,6</w:t>
      </w:r>
      <w:r w:rsidR="000B71A6" w:rsidRPr="00D30AF5">
        <w:rPr>
          <w:rFonts w:ascii="Times New Roman" w:hAnsi="Times New Roman" w:cs="Times New Roman"/>
          <w:sz w:val="28"/>
          <w:szCs w:val="28"/>
        </w:rPr>
        <w:t xml:space="preserve"> тыс. руб. (в т.ч. безвозмездные поступления в сумме </w:t>
      </w:r>
      <w:r w:rsidR="00400772">
        <w:rPr>
          <w:rFonts w:ascii="Times New Roman" w:hAnsi="Times New Roman" w:cs="Times New Roman"/>
          <w:sz w:val="28"/>
          <w:szCs w:val="28"/>
        </w:rPr>
        <w:t>2707,0</w:t>
      </w:r>
      <w:r w:rsidR="000B71A6" w:rsidRPr="00D30AF5">
        <w:rPr>
          <w:rFonts w:ascii="Times New Roman" w:hAnsi="Times New Roman" w:cs="Times New Roman"/>
          <w:sz w:val="28"/>
          <w:szCs w:val="28"/>
        </w:rPr>
        <w:t xml:space="preserve"> тыс. руб.), по расходам в сумме </w:t>
      </w:r>
      <w:r w:rsidR="00400772">
        <w:rPr>
          <w:rFonts w:ascii="Times New Roman" w:hAnsi="Times New Roman" w:cs="Times New Roman"/>
          <w:sz w:val="28"/>
          <w:szCs w:val="28"/>
        </w:rPr>
        <w:t>6683,3</w:t>
      </w:r>
      <w:r w:rsidR="000B71A6" w:rsidRPr="00D30AF5">
        <w:rPr>
          <w:rFonts w:ascii="Times New Roman" w:hAnsi="Times New Roman" w:cs="Times New Roman"/>
          <w:sz w:val="28"/>
          <w:szCs w:val="28"/>
        </w:rPr>
        <w:t xml:space="preserve"> тыс. руб. Дефицит бюджета </w:t>
      </w:r>
      <w:r w:rsidR="00400772">
        <w:rPr>
          <w:rFonts w:ascii="Times New Roman" w:hAnsi="Times New Roman" w:cs="Times New Roman"/>
          <w:sz w:val="28"/>
          <w:szCs w:val="28"/>
        </w:rPr>
        <w:t>391,7</w:t>
      </w:r>
      <w:r w:rsidR="000B71A6" w:rsidRPr="00D30AF5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400772">
        <w:rPr>
          <w:rFonts w:ascii="Times New Roman" w:hAnsi="Times New Roman" w:cs="Times New Roman"/>
          <w:sz w:val="28"/>
          <w:szCs w:val="28"/>
        </w:rPr>
        <w:t>10</w:t>
      </w:r>
      <w:r w:rsidR="000C0D35">
        <w:rPr>
          <w:rFonts w:ascii="Times New Roman" w:hAnsi="Times New Roman" w:cs="Times New Roman"/>
          <w:sz w:val="28"/>
          <w:szCs w:val="28"/>
        </w:rPr>
        <w:t>,9</w:t>
      </w:r>
      <w:r w:rsidR="00FB411E" w:rsidRPr="00D30AF5">
        <w:rPr>
          <w:rFonts w:ascii="Times New Roman" w:hAnsi="Times New Roman" w:cs="Times New Roman"/>
          <w:sz w:val="28"/>
          <w:szCs w:val="28"/>
        </w:rPr>
        <w:t>%</w:t>
      </w:r>
      <w:r w:rsidR="000B71A6" w:rsidRPr="00D30AF5">
        <w:rPr>
          <w:rFonts w:ascii="Times New Roman" w:hAnsi="Times New Roman" w:cs="Times New Roman"/>
          <w:sz w:val="28"/>
          <w:szCs w:val="28"/>
        </w:rPr>
        <w:t xml:space="preserve"> от утверждённого общего годового объёма доходов </w:t>
      </w:r>
      <w:r w:rsidR="00F63BA2" w:rsidRPr="00D30AF5">
        <w:rPr>
          <w:rFonts w:ascii="Times New Roman" w:hAnsi="Times New Roman" w:cs="Times New Roman"/>
          <w:sz w:val="28"/>
          <w:szCs w:val="28"/>
        </w:rPr>
        <w:t>Хомутовского</w:t>
      </w:r>
      <w:r w:rsidR="000B71A6" w:rsidRPr="00D30AF5">
        <w:rPr>
          <w:rFonts w:ascii="Times New Roman" w:hAnsi="Times New Roman" w:cs="Times New Roman"/>
          <w:sz w:val="28"/>
          <w:szCs w:val="28"/>
        </w:rPr>
        <w:t xml:space="preserve"> сельского поселения без учёта утверждённого объёма безвозмездных поступлений.</w:t>
      </w:r>
    </w:p>
    <w:p w:rsidR="009C397F" w:rsidRPr="00D30AF5" w:rsidRDefault="009C397F" w:rsidP="009C397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30AF5">
        <w:rPr>
          <w:rFonts w:ascii="Times New Roman" w:hAnsi="Times New Roman" w:cs="Times New Roman"/>
          <w:sz w:val="28"/>
          <w:szCs w:val="28"/>
        </w:rPr>
        <w:t>Размер дефицита бюджета</w:t>
      </w:r>
      <w:r w:rsidR="003551BF">
        <w:rPr>
          <w:rFonts w:ascii="Times New Roman" w:hAnsi="Times New Roman" w:cs="Times New Roman"/>
          <w:sz w:val="28"/>
          <w:szCs w:val="28"/>
        </w:rPr>
        <w:t xml:space="preserve"> </w:t>
      </w:r>
      <w:r w:rsidRPr="00D30AF5">
        <w:rPr>
          <w:rFonts w:ascii="Times New Roman" w:hAnsi="Times New Roman" w:cs="Times New Roman"/>
          <w:sz w:val="28"/>
          <w:szCs w:val="28"/>
        </w:rPr>
        <w:t xml:space="preserve">превысил допустимое значение (10%),установленное п. 3 ст. 92.1 «Дефицит бюджета субъекта Российской Федерации, дефицит местного бюджета» БК РФ. </w:t>
      </w:r>
      <w:r w:rsidRPr="00D30AF5">
        <w:rPr>
          <w:rFonts w:ascii="Times New Roman" w:hAnsi="Times New Roman" w:cs="Times New Roman"/>
          <w:bCs/>
          <w:sz w:val="28"/>
          <w:szCs w:val="28"/>
        </w:rPr>
        <w:t>Так как, источником финансирования дефицита бюджета Хомутовского сельского поселения является снижение остатков средств на счетах по учету средств местного бюджета, то дефицит бюджета может превысить данное ограничение, в пределах суммы снижения остатков средств на счетах, что не противоречит статье 92.1 БК РФ.</w:t>
      </w:r>
    </w:p>
    <w:p w:rsidR="00CD5D1F" w:rsidRPr="00CD5D1F" w:rsidRDefault="00CD5D1F" w:rsidP="008530E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D1F">
        <w:rPr>
          <w:rFonts w:ascii="Times New Roman" w:hAnsi="Times New Roman" w:cs="Times New Roman"/>
          <w:sz w:val="28"/>
          <w:szCs w:val="28"/>
        </w:rPr>
        <w:t>В предст</w:t>
      </w:r>
      <w:r w:rsidR="00D00713">
        <w:rPr>
          <w:rFonts w:ascii="Times New Roman" w:hAnsi="Times New Roman" w:cs="Times New Roman"/>
          <w:sz w:val="28"/>
          <w:szCs w:val="28"/>
        </w:rPr>
        <w:t>авленном на экспертизу проекте р</w:t>
      </w:r>
      <w:r w:rsidRPr="00CD5D1F">
        <w:rPr>
          <w:rFonts w:ascii="Times New Roman" w:hAnsi="Times New Roman" w:cs="Times New Roman"/>
          <w:sz w:val="28"/>
          <w:szCs w:val="28"/>
        </w:rPr>
        <w:t xml:space="preserve">ешения Собрания депутатов </w:t>
      </w:r>
      <w:r w:rsidR="00F63BA2">
        <w:rPr>
          <w:rFonts w:ascii="Times New Roman" w:hAnsi="Times New Roman" w:cs="Times New Roman"/>
          <w:sz w:val="28"/>
          <w:szCs w:val="28"/>
        </w:rPr>
        <w:t>Хомутовского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D5D1F">
        <w:rPr>
          <w:rFonts w:ascii="Times New Roman" w:hAnsi="Times New Roman" w:cs="Times New Roman"/>
          <w:sz w:val="28"/>
          <w:szCs w:val="28"/>
        </w:rPr>
        <w:t xml:space="preserve"> «</w:t>
      </w:r>
      <w:r w:rsidRPr="00CD5D1F">
        <w:rPr>
          <w:rFonts w:ascii="Times New Roman" w:hAnsi="Times New Roman" w:cs="Times New Roman"/>
          <w:bCs/>
          <w:sz w:val="28"/>
          <w:szCs w:val="28"/>
        </w:rPr>
        <w:t>Об отчете об исполнении бюджета</w:t>
      </w:r>
      <w:r w:rsidR="00986584">
        <w:rPr>
          <w:rFonts w:ascii="Times New Roman" w:hAnsi="Times New Roman" w:cs="Times New Roman"/>
          <w:bCs/>
          <w:sz w:val="28"/>
          <w:szCs w:val="28"/>
        </w:rPr>
        <w:t xml:space="preserve"> Х</w:t>
      </w:r>
      <w:r w:rsidR="00F63BA2">
        <w:rPr>
          <w:rFonts w:ascii="Times New Roman" w:hAnsi="Times New Roman" w:cs="Times New Roman"/>
          <w:bCs/>
          <w:sz w:val="28"/>
          <w:szCs w:val="28"/>
        </w:rPr>
        <w:t>омутовского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D5D1F">
        <w:rPr>
          <w:rFonts w:ascii="Times New Roman" w:hAnsi="Times New Roman" w:cs="Times New Roman"/>
          <w:sz w:val="28"/>
          <w:szCs w:val="28"/>
        </w:rPr>
        <w:t xml:space="preserve"> за </w:t>
      </w:r>
      <w:r w:rsidR="00FA3387">
        <w:rPr>
          <w:rFonts w:ascii="Times New Roman" w:hAnsi="Times New Roman" w:cs="Times New Roman"/>
          <w:bCs/>
          <w:sz w:val="28"/>
          <w:szCs w:val="28"/>
        </w:rPr>
        <w:t>201</w:t>
      </w:r>
      <w:r w:rsidR="00400772">
        <w:rPr>
          <w:rFonts w:ascii="Times New Roman" w:hAnsi="Times New Roman" w:cs="Times New Roman"/>
          <w:bCs/>
          <w:sz w:val="28"/>
          <w:szCs w:val="28"/>
        </w:rPr>
        <w:t>9</w:t>
      </w:r>
      <w:r w:rsidR="00ED205E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CD5D1F">
        <w:rPr>
          <w:rFonts w:ascii="Times New Roman" w:hAnsi="Times New Roman" w:cs="Times New Roman"/>
          <w:bCs/>
          <w:sz w:val="28"/>
          <w:szCs w:val="28"/>
        </w:rPr>
        <w:t>од</w:t>
      </w:r>
      <w:r w:rsidR="00400772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2020 и 2021</w:t>
      </w:r>
      <w:r w:rsidR="00ED205E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CD5D1F">
        <w:rPr>
          <w:rFonts w:ascii="Times New Roman" w:hAnsi="Times New Roman" w:cs="Times New Roman"/>
          <w:sz w:val="28"/>
          <w:szCs w:val="28"/>
        </w:rPr>
        <w:t>» предлагается утвердить исполнение бюджета</w:t>
      </w:r>
      <w:r w:rsidR="008D1608">
        <w:rPr>
          <w:rFonts w:ascii="Times New Roman" w:hAnsi="Times New Roman" w:cs="Times New Roman"/>
          <w:sz w:val="28"/>
          <w:szCs w:val="28"/>
        </w:rPr>
        <w:t>:</w:t>
      </w:r>
      <w:r w:rsidRPr="00CD5D1F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400772">
        <w:rPr>
          <w:rFonts w:ascii="Times New Roman" w:hAnsi="Times New Roman" w:cs="Times New Roman"/>
          <w:sz w:val="28"/>
          <w:szCs w:val="28"/>
        </w:rPr>
        <w:t>6300,4</w:t>
      </w:r>
      <w:r w:rsidRPr="00CD5D1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D5D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D5D1F">
        <w:rPr>
          <w:rFonts w:ascii="Times New Roman" w:hAnsi="Times New Roman" w:cs="Times New Roman"/>
          <w:sz w:val="28"/>
          <w:szCs w:val="28"/>
        </w:rPr>
        <w:t xml:space="preserve">уб., или </w:t>
      </w:r>
      <w:r w:rsidR="00400772">
        <w:rPr>
          <w:rFonts w:ascii="Times New Roman" w:hAnsi="Times New Roman" w:cs="Times New Roman"/>
          <w:sz w:val="28"/>
          <w:szCs w:val="28"/>
        </w:rPr>
        <w:t>100,1</w:t>
      </w:r>
      <w:r w:rsidRPr="00CD5D1F">
        <w:rPr>
          <w:rFonts w:ascii="Times New Roman" w:hAnsi="Times New Roman" w:cs="Times New Roman"/>
          <w:sz w:val="28"/>
          <w:szCs w:val="28"/>
        </w:rPr>
        <w:t xml:space="preserve">% от уточненного плана, (в т.ч. безвозмездные поступления в сумме </w:t>
      </w:r>
      <w:r w:rsidR="00400772">
        <w:rPr>
          <w:rFonts w:ascii="Times New Roman" w:hAnsi="Times New Roman" w:cs="Times New Roman"/>
          <w:sz w:val="28"/>
          <w:szCs w:val="28"/>
        </w:rPr>
        <w:t>2707,0</w:t>
      </w:r>
      <w:r w:rsidRPr="00CD5D1F">
        <w:rPr>
          <w:rFonts w:ascii="Times New Roman" w:hAnsi="Times New Roman" w:cs="Times New Roman"/>
          <w:sz w:val="28"/>
          <w:szCs w:val="28"/>
        </w:rPr>
        <w:t>тыс.</w:t>
      </w:r>
      <w:r w:rsidR="008C2BB7">
        <w:rPr>
          <w:rFonts w:ascii="Times New Roman" w:hAnsi="Times New Roman" w:cs="Times New Roman"/>
          <w:sz w:val="28"/>
          <w:szCs w:val="28"/>
        </w:rPr>
        <w:t xml:space="preserve">руб.), </w:t>
      </w:r>
      <w:r w:rsidR="00D00713">
        <w:rPr>
          <w:rFonts w:ascii="Times New Roman" w:hAnsi="Times New Roman" w:cs="Times New Roman"/>
          <w:sz w:val="28"/>
          <w:szCs w:val="28"/>
        </w:rPr>
        <w:t xml:space="preserve">по </w:t>
      </w:r>
      <w:r w:rsidR="006F06CC"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Pr="00CD5D1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00772">
        <w:rPr>
          <w:rFonts w:ascii="Times New Roman" w:hAnsi="Times New Roman" w:cs="Times New Roman"/>
          <w:sz w:val="28"/>
          <w:szCs w:val="28"/>
        </w:rPr>
        <w:t xml:space="preserve">6660,8 </w:t>
      </w:r>
      <w:r w:rsidR="006F06CC">
        <w:rPr>
          <w:rFonts w:ascii="Times New Roman" w:hAnsi="Times New Roman" w:cs="Times New Roman"/>
          <w:sz w:val="28"/>
          <w:szCs w:val="28"/>
        </w:rPr>
        <w:t xml:space="preserve">тыс. руб., или </w:t>
      </w:r>
      <w:r w:rsidR="00400772">
        <w:rPr>
          <w:rFonts w:ascii="Times New Roman" w:hAnsi="Times New Roman" w:cs="Times New Roman"/>
          <w:sz w:val="28"/>
          <w:szCs w:val="28"/>
        </w:rPr>
        <w:t>99,7</w:t>
      </w:r>
      <w:r w:rsidR="006F06CC">
        <w:rPr>
          <w:rFonts w:ascii="Times New Roman" w:hAnsi="Times New Roman" w:cs="Times New Roman"/>
          <w:sz w:val="28"/>
          <w:szCs w:val="28"/>
        </w:rPr>
        <w:t xml:space="preserve">% к годовым назначениям. </w:t>
      </w:r>
      <w:r w:rsidR="008530E7" w:rsidRPr="00D30AF5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400772">
        <w:rPr>
          <w:rFonts w:ascii="Times New Roman" w:hAnsi="Times New Roman" w:cs="Times New Roman"/>
          <w:sz w:val="28"/>
          <w:szCs w:val="28"/>
        </w:rPr>
        <w:t>360,3</w:t>
      </w:r>
      <w:r w:rsidR="008530E7" w:rsidRPr="00D30AF5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400772">
        <w:rPr>
          <w:rFonts w:ascii="Times New Roman" w:hAnsi="Times New Roman" w:cs="Times New Roman"/>
          <w:sz w:val="28"/>
          <w:szCs w:val="28"/>
        </w:rPr>
        <w:t>10</w:t>
      </w:r>
      <w:r w:rsidR="008530E7" w:rsidRPr="00D30AF5">
        <w:rPr>
          <w:rFonts w:ascii="Times New Roman" w:hAnsi="Times New Roman" w:cs="Times New Roman"/>
          <w:sz w:val="28"/>
          <w:szCs w:val="28"/>
        </w:rPr>
        <w:t>% от утверждённого общего годового объёма доходов Хомутовского сельского поселения без учёта утверждённого объёма безвозмездных поступлений.</w:t>
      </w:r>
    </w:p>
    <w:p w:rsidR="00CD5D1F" w:rsidRPr="00CD5D1F" w:rsidRDefault="00CD5D1F" w:rsidP="00CD5D1F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CD5D1F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EE05E2">
        <w:rPr>
          <w:rFonts w:ascii="Times New Roman" w:hAnsi="Times New Roman" w:cs="Times New Roman"/>
          <w:sz w:val="28"/>
          <w:szCs w:val="28"/>
        </w:rPr>
        <w:t>Хомутовского</w:t>
      </w:r>
      <w:r w:rsidR="00FA3387"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400772">
        <w:rPr>
          <w:rFonts w:ascii="Times New Roman" w:hAnsi="Times New Roman" w:cs="Times New Roman"/>
          <w:sz w:val="28"/>
          <w:szCs w:val="28"/>
        </w:rPr>
        <w:t>9</w:t>
      </w:r>
      <w:r w:rsidRPr="00CD5D1F">
        <w:rPr>
          <w:rFonts w:ascii="Times New Roman" w:hAnsi="Times New Roman" w:cs="Times New Roman"/>
          <w:sz w:val="28"/>
          <w:szCs w:val="28"/>
        </w:rPr>
        <w:t xml:space="preserve"> году в целом, и изменение плановых показателей в первоначальной и окончательной редакциях представлено в таблице:   </w:t>
      </w:r>
      <w:r w:rsidRPr="00CD5D1F">
        <w:rPr>
          <w:rFonts w:ascii="Times New Roman" w:hAnsi="Times New Roman" w:cs="Times New Roman"/>
        </w:rPr>
        <w:t>(тыс. руб.)</w:t>
      </w:r>
    </w:p>
    <w:tbl>
      <w:tblPr>
        <w:tblW w:w="9530" w:type="dxa"/>
        <w:tblInd w:w="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48"/>
        <w:gridCol w:w="1180"/>
        <w:gridCol w:w="1229"/>
        <w:gridCol w:w="1038"/>
        <w:gridCol w:w="1275"/>
        <w:gridCol w:w="1080"/>
        <w:gridCol w:w="1080"/>
      </w:tblGrid>
      <w:tr w:rsidR="00CD5D1F" w:rsidRPr="00CD5D1F" w:rsidTr="00DE54C5">
        <w:trPr>
          <w:trHeight w:val="1468"/>
        </w:trPr>
        <w:tc>
          <w:tcPr>
            <w:tcW w:w="264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5D1F" w:rsidRPr="00CD5D1F" w:rsidRDefault="00CD5D1F" w:rsidP="00496810">
            <w:pPr>
              <w:ind w:left="23" w:right="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D1F" w:rsidRPr="00CD5D1F" w:rsidRDefault="00CD5D1F" w:rsidP="00496810">
            <w:pPr>
              <w:ind w:left="23" w:right="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D1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статей</w:t>
            </w:r>
          </w:p>
          <w:p w:rsidR="00CD5D1F" w:rsidRPr="00CD5D1F" w:rsidRDefault="00CD5D1F" w:rsidP="00496810">
            <w:pPr>
              <w:ind w:left="25"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D1F" w:rsidRPr="00CD5D1F" w:rsidRDefault="00CD5D1F" w:rsidP="00496810">
            <w:pPr>
              <w:ind w:left="25"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1F" w:rsidRPr="00CD5D1F" w:rsidRDefault="00CD5D1F" w:rsidP="00496810">
            <w:pPr>
              <w:ind w:left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</w:t>
            </w:r>
          </w:p>
          <w:p w:rsidR="00CD5D1F" w:rsidRPr="00CD5D1F" w:rsidRDefault="00CD5D1F" w:rsidP="00496810">
            <w:pPr>
              <w:ind w:left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D1F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r w:rsidR="00E9223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FA3387">
              <w:rPr>
                <w:rFonts w:ascii="Times New Roman" w:hAnsi="Times New Roman" w:cs="Times New Roman"/>
                <w:b/>
                <w:sz w:val="20"/>
                <w:szCs w:val="20"/>
              </w:rPr>
              <w:t>.12.201</w:t>
            </w:r>
            <w:r w:rsidR="00E9223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D5D1F" w:rsidRPr="00CD5D1F" w:rsidRDefault="00FA3387" w:rsidP="00D12324">
            <w:pPr>
              <w:ind w:left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</w:t>
            </w:r>
            <w:r w:rsidR="00E92233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2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1F" w:rsidRPr="00CD5D1F" w:rsidRDefault="00CD5D1F" w:rsidP="00496810">
            <w:pPr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D1F"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</w:p>
          <w:p w:rsidR="00CD5D1F" w:rsidRPr="00CD5D1F" w:rsidRDefault="0000181A" w:rsidP="00496810">
            <w:pPr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CD5D1F" w:rsidRPr="00CD5D1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9C39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9223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463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0059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46335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E9223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D5D1F" w:rsidRPr="00CD5D1F" w:rsidRDefault="00C46335" w:rsidP="00E00590">
            <w:pPr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E92233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10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1F" w:rsidRPr="00CD5D1F" w:rsidRDefault="00CD5D1F" w:rsidP="00496810">
            <w:pPr>
              <w:ind w:left="25"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D1F" w:rsidRPr="00CD5D1F" w:rsidRDefault="00CD5D1F" w:rsidP="00496810">
            <w:pPr>
              <w:ind w:left="25"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D1F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CD5D1F" w:rsidRPr="00CD5D1F" w:rsidRDefault="00C46335" w:rsidP="00496810">
            <w:pPr>
              <w:ind w:left="25"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E9223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D5D1F" w:rsidRPr="00CD5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CD5D1F" w:rsidRPr="00CD5D1F" w:rsidRDefault="00CD5D1F" w:rsidP="00496810">
            <w:pPr>
              <w:ind w:left="25"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1F" w:rsidRPr="00CD5D1F" w:rsidRDefault="00CD5D1F" w:rsidP="0049681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-1"/>
              <w:rPr>
                <w:b/>
                <w:sz w:val="20"/>
                <w:szCs w:val="20"/>
              </w:rPr>
            </w:pPr>
            <w:proofErr w:type="spellStart"/>
            <w:r w:rsidRPr="00CD5D1F">
              <w:rPr>
                <w:b/>
                <w:sz w:val="20"/>
                <w:szCs w:val="20"/>
              </w:rPr>
              <w:t>Откл</w:t>
            </w:r>
            <w:proofErr w:type="spellEnd"/>
            <w:r w:rsidRPr="00CD5D1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D5D1F">
              <w:rPr>
                <w:b/>
                <w:sz w:val="20"/>
                <w:szCs w:val="20"/>
              </w:rPr>
              <w:t>уточ</w:t>
            </w:r>
            <w:proofErr w:type="spellEnd"/>
            <w:r w:rsidRPr="00CD5D1F">
              <w:rPr>
                <w:b/>
                <w:sz w:val="20"/>
                <w:szCs w:val="20"/>
              </w:rPr>
              <w:t>.</w:t>
            </w:r>
          </w:p>
          <w:p w:rsidR="00CD5D1F" w:rsidRPr="00CD5D1F" w:rsidRDefault="00CD5D1F" w:rsidP="0049681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-1"/>
              <w:rPr>
                <w:b/>
                <w:sz w:val="20"/>
                <w:szCs w:val="20"/>
              </w:rPr>
            </w:pPr>
            <w:r w:rsidRPr="00CD5D1F">
              <w:rPr>
                <w:b/>
                <w:sz w:val="20"/>
                <w:szCs w:val="20"/>
              </w:rPr>
              <w:t>редакции</w:t>
            </w:r>
          </w:p>
          <w:p w:rsidR="00CD5D1F" w:rsidRPr="00CD5D1F" w:rsidRDefault="00CD5D1F" w:rsidP="0049681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-1"/>
              <w:rPr>
                <w:b/>
                <w:sz w:val="20"/>
                <w:szCs w:val="20"/>
              </w:rPr>
            </w:pPr>
            <w:r w:rsidRPr="00CD5D1F">
              <w:rPr>
                <w:b/>
                <w:sz w:val="20"/>
                <w:szCs w:val="20"/>
              </w:rPr>
              <w:t>от первонач.</w:t>
            </w:r>
          </w:p>
          <w:p w:rsidR="00CD5D1F" w:rsidRPr="00CD5D1F" w:rsidRDefault="00CD5D1F" w:rsidP="0049681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-1"/>
              <w:rPr>
                <w:b/>
                <w:sz w:val="20"/>
                <w:szCs w:val="20"/>
              </w:rPr>
            </w:pPr>
            <w:r w:rsidRPr="00CD5D1F">
              <w:rPr>
                <w:b/>
                <w:sz w:val="20"/>
                <w:szCs w:val="20"/>
              </w:rPr>
              <w:t>гр.3-гр.2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1F" w:rsidRPr="00CD5D1F" w:rsidRDefault="00CD5D1F" w:rsidP="00496810">
            <w:pPr>
              <w:ind w:left="25"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D1F" w:rsidRPr="00CD5D1F" w:rsidRDefault="00CD5D1F" w:rsidP="00496810">
            <w:pPr>
              <w:ind w:left="25"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5D1F">
              <w:rPr>
                <w:rFonts w:ascii="Times New Roman" w:hAnsi="Times New Roman" w:cs="Times New Roman"/>
                <w:b/>
                <w:sz w:val="20"/>
                <w:szCs w:val="20"/>
              </w:rPr>
              <w:t>Откл</w:t>
            </w:r>
            <w:proofErr w:type="spellEnd"/>
            <w:r w:rsidRPr="00CD5D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D5D1F" w:rsidRPr="00CD5D1F" w:rsidRDefault="00CD5D1F" w:rsidP="00496810">
            <w:pPr>
              <w:ind w:left="25"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D1F">
              <w:rPr>
                <w:rFonts w:ascii="Times New Roman" w:hAnsi="Times New Roman" w:cs="Times New Roman"/>
                <w:b/>
                <w:sz w:val="20"/>
                <w:szCs w:val="20"/>
              </w:rPr>
              <w:t>гр.4-гр.3</w:t>
            </w:r>
          </w:p>
          <w:p w:rsidR="00CD5D1F" w:rsidRPr="00CD5D1F" w:rsidRDefault="00CD5D1F" w:rsidP="00496810">
            <w:pPr>
              <w:ind w:left="25" w:right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5D1F" w:rsidRPr="00CD5D1F" w:rsidRDefault="00CD5D1F" w:rsidP="00496810">
            <w:pPr>
              <w:ind w:left="25"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D1F" w:rsidRPr="00CD5D1F" w:rsidRDefault="00CD5D1F" w:rsidP="00496810">
            <w:pPr>
              <w:ind w:left="25"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исп. </w:t>
            </w:r>
          </w:p>
          <w:p w:rsidR="00CD5D1F" w:rsidRPr="00CD5D1F" w:rsidRDefault="00CD5D1F" w:rsidP="00496810">
            <w:pPr>
              <w:ind w:left="25"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гр.4/гр.3</w:t>
            </w:r>
          </w:p>
        </w:tc>
      </w:tr>
      <w:tr w:rsidR="00CD5D1F" w:rsidRPr="00CD5D1F" w:rsidTr="00DE54C5">
        <w:trPr>
          <w:trHeight w:val="191"/>
        </w:trPr>
        <w:tc>
          <w:tcPr>
            <w:tcW w:w="26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5D1F" w:rsidRPr="00CD5D1F" w:rsidRDefault="00CD5D1F" w:rsidP="00496810">
            <w:pPr>
              <w:ind w:left="25" w:right="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D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1F" w:rsidRPr="00CD5D1F" w:rsidRDefault="00CD5D1F" w:rsidP="00496810">
            <w:pPr>
              <w:ind w:left="87" w:right="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D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1F" w:rsidRPr="00CD5D1F" w:rsidRDefault="00CD5D1F" w:rsidP="00496810">
            <w:pPr>
              <w:ind w:left="87" w:right="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D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1F" w:rsidRPr="00CD5D1F" w:rsidRDefault="00CD5D1F" w:rsidP="00496810">
            <w:pPr>
              <w:ind w:left="87"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D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1F" w:rsidRPr="00CD5D1F" w:rsidRDefault="00CD5D1F" w:rsidP="00496810">
            <w:pPr>
              <w:ind w:left="87" w:right="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D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D1F" w:rsidRPr="00CD5D1F" w:rsidRDefault="00CD5D1F" w:rsidP="00496810">
            <w:pPr>
              <w:ind w:left="87" w:right="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D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5D1F" w:rsidRPr="00CD5D1F" w:rsidRDefault="00CD5D1F" w:rsidP="00496810">
            <w:pPr>
              <w:ind w:left="87" w:right="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D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24667" w:rsidRPr="00CD5D1F" w:rsidTr="00DE54C5">
        <w:trPr>
          <w:trHeight w:val="255"/>
        </w:trPr>
        <w:tc>
          <w:tcPr>
            <w:tcW w:w="26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24667" w:rsidP="00496810">
            <w:pPr>
              <w:ind w:left="25"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D1F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доходов, в т.ч.: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92233" w:rsidP="002A2B8A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6294,3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92233" w:rsidP="002A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6291,6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92233" w:rsidP="002A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6300,4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92233" w:rsidP="002A2B8A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92233" w:rsidP="002A2B8A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4667" w:rsidRPr="00CD5D1F" w:rsidRDefault="00E92233" w:rsidP="002A2B8A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100,1</w:t>
            </w:r>
          </w:p>
        </w:tc>
      </w:tr>
      <w:tr w:rsidR="00E24667" w:rsidRPr="00CD5D1F" w:rsidTr="00DE54C5">
        <w:trPr>
          <w:trHeight w:val="255"/>
        </w:trPr>
        <w:tc>
          <w:tcPr>
            <w:tcW w:w="26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24667" w:rsidP="00496810">
            <w:pPr>
              <w:ind w:left="25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CD5D1F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92233" w:rsidP="002A2B8A">
            <w:pPr>
              <w:ind w:left="87" w:right="55" w:hanging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3620,2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92233" w:rsidP="002A2B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3584,6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92233" w:rsidP="002A2B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3593,4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92233" w:rsidP="002A2B8A">
            <w:pPr>
              <w:ind w:left="87" w:right="55" w:hanging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92233" w:rsidP="002A2B8A">
            <w:pPr>
              <w:ind w:left="87" w:right="55" w:hanging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4667" w:rsidRPr="00CD5D1F" w:rsidRDefault="00E92233" w:rsidP="002A2B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100,2</w:t>
            </w:r>
          </w:p>
        </w:tc>
      </w:tr>
      <w:tr w:rsidR="00E24667" w:rsidRPr="00CD5D1F" w:rsidTr="00DE54C5">
        <w:trPr>
          <w:trHeight w:val="255"/>
        </w:trPr>
        <w:tc>
          <w:tcPr>
            <w:tcW w:w="26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24667" w:rsidP="00496810">
            <w:pPr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CD5D1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 от других бюджетов  бюджетной системы РФ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92233" w:rsidP="002A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2674,1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92233" w:rsidP="002A2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2707,0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92233" w:rsidP="002A2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2707,0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92233" w:rsidP="002A2B8A">
            <w:pPr>
              <w:ind w:left="87" w:right="55" w:hanging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5DB" w:rsidRPr="00CD5D1F" w:rsidRDefault="00E92233" w:rsidP="002A2B8A">
            <w:pPr>
              <w:ind w:left="87" w:right="55" w:hanging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4667" w:rsidRPr="00CD5D1F" w:rsidRDefault="00E92233" w:rsidP="002A2B8A">
            <w:pPr>
              <w:ind w:left="87" w:right="55" w:hanging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4667" w:rsidRPr="00CD5D1F" w:rsidTr="00DE54C5">
        <w:trPr>
          <w:trHeight w:val="255"/>
        </w:trPr>
        <w:tc>
          <w:tcPr>
            <w:tcW w:w="26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24667" w:rsidP="00496810">
            <w:pPr>
              <w:ind w:left="25"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D1F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92233" w:rsidP="002A2B8A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6656,3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92233" w:rsidP="002A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6683,3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92233" w:rsidP="002A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6660,8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92233" w:rsidP="002A2B8A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92233" w:rsidP="002A2B8A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-22,5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4667" w:rsidRPr="00CD5D1F" w:rsidRDefault="00E92233" w:rsidP="002A2B8A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99,7</w:t>
            </w:r>
          </w:p>
        </w:tc>
      </w:tr>
      <w:tr w:rsidR="00E24667" w:rsidRPr="00CD5D1F" w:rsidTr="00DE54C5">
        <w:trPr>
          <w:trHeight w:val="270"/>
        </w:trPr>
        <w:tc>
          <w:tcPr>
            <w:tcW w:w="26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24667" w:rsidP="00496810">
            <w:pPr>
              <w:ind w:left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D1F">
              <w:rPr>
                <w:rFonts w:ascii="Times New Roman" w:hAnsi="Times New Roman" w:cs="Times New Roman"/>
                <w:b/>
                <w:sz w:val="20"/>
                <w:szCs w:val="20"/>
              </w:rPr>
              <w:t>Дефицит</w:t>
            </w:r>
            <w:proofErr w:type="gramStart"/>
            <w:r w:rsidRPr="00CD5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spellStart"/>
            <w:proofErr w:type="gramEnd"/>
            <w:r w:rsidRPr="00CD5D1F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</w:t>
            </w:r>
            <w:proofErr w:type="spellEnd"/>
            <w:r w:rsidRPr="00CD5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(+) бюджета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92233" w:rsidP="002A2B8A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362,0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887DB2" w:rsidRDefault="00E92233" w:rsidP="002A2B8A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391,7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887DB2" w:rsidRDefault="00E92233" w:rsidP="00705DD8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92233" w:rsidP="002A2B8A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92233" w:rsidP="002A2B8A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-31,4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4667" w:rsidRPr="00CD5D1F" w:rsidRDefault="00E24667" w:rsidP="002A2B8A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667" w:rsidRPr="00CD5D1F" w:rsidTr="00DE54C5">
        <w:trPr>
          <w:trHeight w:val="270"/>
        </w:trPr>
        <w:tc>
          <w:tcPr>
            <w:tcW w:w="26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24667" w:rsidP="00496810">
            <w:pPr>
              <w:ind w:left="25" w:right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D1F">
              <w:rPr>
                <w:rFonts w:ascii="Times New Roman" w:hAnsi="Times New Roman" w:cs="Times New Roman"/>
                <w:b/>
                <w:sz w:val="20"/>
                <w:szCs w:val="20"/>
              </w:rPr>
              <w:t>% размера дефицита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92233" w:rsidP="002A2B8A">
            <w:pPr>
              <w:ind w:left="87" w:right="55" w:hanging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92233" w:rsidP="002A2B8A">
            <w:pPr>
              <w:ind w:left="87" w:right="55" w:hanging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92233" w:rsidP="002A2B8A">
            <w:pPr>
              <w:ind w:left="87" w:right="55" w:hanging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24667" w:rsidP="002A2B8A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667" w:rsidRPr="00CD5D1F" w:rsidRDefault="00E24667" w:rsidP="002A2B8A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4667" w:rsidRPr="00CD5D1F" w:rsidRDefault="00E24667" w:rsidP="002A2B8A">
            <w:pPr>
              <w:ind w:left="87" w:right="55" w:hanging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1414A" w:rsidRDefault="005311BC" w:rsidP="00E1414A">
      <w:pPr>
        <w:spacing w:before="24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</w:t>
      </w:r>
      <w:r w:rsidR="00E1414A" w:rsidRPr="00E1414A">
        <w:rPr>
          <w:rFonts w:ascii="Times New Roman" w:hAnsi="Times New Roman" w:cs="Times New Roman"/>
          <w:sz w:val="28"/>
          <w:szCs w:val="28"/>
        </w:rPr>
        <w:t xml:space="preserve"> бюджетных назначений в окончательной редакции по сравне</w:t>
      </w:r>
      <w:r w:rsidR="00E1414A">
        <w:rPr>
          <w:rFonts w:ascii="Times New Roman" w:hAnsi="Times New Roman" w:cs="Times New Roman"/>
          <w:sz w:val="28"/>
          <w:szCs w:val="28"/>
        </w:rPr>
        <w:t xml:space="preserve">нию с первоначальной редакцией </w:t>
      </w:r>
      <w:r w:rsidR="00E1414A" w:rsidRPr="00E1414A">
        <w:rPr>
          <w:rFonts w:ascii="Times New Roman" w:hAnsi="Times New Roman" w:cs="Times New Roman"/>
          <w:sz w:val="28"/>
          <w:szCs w:val="28"/>
        </w:rPr>
        <w:t xml:space="preserve">было осуществлено по </w:t>
      </w:r>
      <w:r w:rsidR="00E30014">
        <w:rPr>
          <w:rFonts w:ascii="Times New Roman" w:hAnsi="Times New Roman" w:cs="Times New Roman"/>
          <w:sz w:val="28"/>
          <w:szCs w:val="28"/>
        </w:rPr>
        <w:t xml:space="preserve">доходам на </w:t>
      </w:r>
      <w:r>
        <w:rPr>
          <w:rFonts w:ascii="Times New Roman" w:hAnsi="Times New Roman" w:cs="Times New Roman"/>
          <w:sz w:val="28"/>
          <w:szCs w:val="28"/>
        </w:rPr>
        <w:t xml:space="preserve">2,7 </w:t>
      </w:r>
      <w:r w:rsidR="00E3001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E30014">
        <w:rPr>
          <w:rFonts w:ascii="Times New Roman" w:hAnsi="Times New Roman" w:cs="Times New Roman"/>
          <w:sz w:val="28"/>
          <w:szCs w:val="28"/>
        </w:rPr>
        <w:t xml:space="preserve">по </w:t>
      </w:r>
      <w:r w:rsidR="0030192F"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="00E1414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E05E2">
        <w:rPr>
          <w:rFonts w:ascii="Times New Roman" w:hAnsi="Times New Roman" w:cs="Times New Roman"/>
          <w:sz w:val="28"/>
          <w:szCs w:val="28"/>
        </w:rPr>
        <w:t>Хомутовского</w:t>
      </w:r>
      <w:r w:rsidR="00E1414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1414A" w:rsidRPr="00E1414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27,0</w:t>
      </w:r>
      <w:r w:rsidR="00450BA4">
        <w:rPr>
          <w:rFonts w:ascii="Times New Roman" w:hAnsi="Times New Roman" w:cs="Times New Roman"/>
          <w:sz w:val="28"/>
          <w:szCs w:val="28"/>
        </w:rPr>
        <w:t xml:space="preserve"> тыс</w:t>
      </w:r>
      <w:r w:rsidR="00E30014">
        <w:rPr>
          <w:rFonts w:ascii="Times New Roman" w:hAnsi="Times New Roman" w:cs="Times New Roman"/>
          <w:sz w:val="28"/>
          <w:szCs w:val="28"/>
        </w:rPr>
        <w:t>. рублей.</w:t>
      </w:r>
    </w:p>
    <w:p w:rsidR="00E1414A" w:rsidRDefault="00E1414A" w:rsidP="003959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14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215.1 БК РФ исполнение бюджета </w:t>
      </w:r>
      <w:r w:rsidR="003B5214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r w:rsidR="00A205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201</w:t>
      </w:r>
      <w:r w:rsidR="005311B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1414A">
        <w:rPr>
          <w:rFonts w:ascii="Times New Roman" w:hAnsi="Times New Roman" w:cs="Times New Roman"/>
          <w:color w:val="000000"/>
          <w:sz w:val="28"/>
          <w:szCs w:val="28"/>
        </w:rPr>
        <w:t xml:space="preserve"> году осуществлялось на основе единства кассы.</w:t>
      </w:r>
    </w:p>
    <w:p w:rsidR="00EB7796" w:rsidRPr="00E1414A" w:rsidRDefault="00EB7796" w:rsidP="003959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5D1F" w:rsidRPr="00D00713" w:rsidRDefault="00276157" w:rsidP="00D007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00713">
        <w:rPr>
          <w:rFonts w:ascii="Times New Roman" w:hAnsi="Times New Roman" w:cs="Times New Roman"/>
          <w:b/>
          <w:bCs/>
          <w:sz w:val="28"/>
          <w:szCs w:val="28"/>
        </w:rPr>
        <w:t>Анализ исполнения доходной части бюджета</w:t>
      </w:r>
    </w:p>
    <w:p w:rsidR="00CD5D1F" w:rsidRDefault="00F65418" w:rsidP="00496810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Доходная часть бюджета </w:t>
      </w:r>
      <w:r w:rsidR="003B5214">
        <w:rPr>
          <w:rFonts w:ascii="Times New Roman" w:hAnsi="Times New Roman" w:cs="Times New Roman"/>
          <w:bCs/>
          <w:sz w:val="28"/>
          <w:szCs w:val="28"/>
        </w:rPr>
        <w:t>Хомутовского</w:t>
      </w:r>
      <w:r w:rsidR="005C3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201</w:t>
      </w:r>
      <w:r w:rsidR="005311BC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году, в соответствии с отчетом по форме 0503117 «Отчет об исполнении бюджета» исполнена в сумме</w:t>
      </w:r>
      <w:r w:rsidR="005311BC">
        <w:rPr>
          <w:rFonts w:ascii="Times New Roman" w:hAnsi="Times New Roman" w:cs="Times New Roman"/>
          <w:bCs/>
          <w:sz w:val="28"/>
          <w:szCs w:val="28"/>
        </w:rPr>
        <w:t>6300,4</w:t>
      </w:r>
      <w:r w:rsidR="00FE274C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="00FE274C">
        <w:rPr>
          <w:rFonts w:ascii="Times New Roman" w:hAnsi="Times New Roman" w:cs="Times New Roman"/>
          <w:bCs/>
          <w:sz w:val="28"/>
          <w:szCs w:val="28"/>
        </w:rPr>
        <w:t>.</w:t>
      </w:r>
      <w:r w:rsidR="00EB7796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EB7796">
        <w:rPr>
          <w:rFonts w:ascii="Times New Roman" w:hAnsi="Times New Roman" w:cs="Times New Roman"/>
          <w:bCs/>
          <w:sz w:val="28"/>
          <w:szCs w:val="28"/>
        </w:rPr>
        <w:t xml:space="preserve">уб., или </w:t>
      </w:r>
      <w:r w:rsidR="005311BC">
        <w:rPr>
          <w:rFonts w:ascii="Times New Roman" w:hAnsi="Times New Roman" w:cs="Times New Roman"/>
          <w:bCs/>
          <w:sz w:val="28"/>
          <w:szCs w:val="28"/>
        </w:rPr>
        <w:t>100,1</w:t>
      </w:r>
      <w:r w:rsidR="00384DCC">
        <w:rPr>
          <w:rFonts w:ascii="Times New Roman" w:hAnsi="Times New Roman" w:cs="Times New Roman"/>
          <w:bCs/>
          <w:sz w:val="28"/>
          <w:szCs w:val="28"/>
        </w:rPr>
        <w:t xml:space="preserve">% от </w:t>
      </w:r>
      <w:r w:rsidR="004E7985">
        <w:rPr>
          <w:rFonts w:ascii="Times New Roman" w:hAnsi="Times New Roman" w:cs="Times New Roman"/>
          <w:bCs/>
          <w:sz w:val="28"/>
          <w:szCs w:val="28"/>
        </w:rPr>
        <w:t>плановых назначений (</w:t>
      </w:r>
      <w:r w:rsidR="005311BC">
        <w:rPr>
          <w:rFonts w:ascii="Times New Roman" w:hAnsi="Times New Roman" w:cs="Times New Roman"/>
          <w:bCs/>
          <w:sz w:val="28"/>
          <w:szCs w:val="28"/>
        </w:rPr>
        <w:t>6291,6</w:t>
      </w:r>
      <w:r w:rsidR="00384DCC">
        <w:rPr>
          <w:rFonts w:ascii="Times New Roman" w:hAnsi="Times New Roman" w:cs="Times New Roman"/>
          <w:bCs/>
          <w:sz w:val="28"/>
          <w:szCs w:val="28"/>
        </w:rPr>
        <w:t>тыс.руб.), что подтверждается данными Отчета по поступлениям и выбытиям (форма 0503151) УФК по Ростовской области.</w:t>
      </w:r>
    </w:p>
    <w:p w:rsidR="00384DCC" w:rsidRDefault="00384DCC" w:rsidP="00496810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Анализ исполнения доходной части бюджета </w:t>
      </w:r>
      <w:r w:rsidR="003B5214">
        <w:rPr>
          <w:rFonts w:ascii="Times New Roman" w:hAnsi="Times New Roman" w:cs="Times New Roman"/>
          <w:bCs/>
          <w:sz w:val="28"/>
          <w:szCs w:val="28"/>
        </w:rPr>
        <w:t>Хомутовского</w:t>
      </w:r>
      <w:r w:rsidR="00745D7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представлен в таблице</w:t>
      </w:r>
      <w:proofErr w:type="gramStart"/>
      <w:r w:rsidRPr="00962D87">
        <w:rPr>
          <w:rFonts w:ascii="Times New Roman" w:hAnsi="Times New Roman" w:cs="Times New Roman"/>
          <w:bCs/>
          <w:sz w:val="24"/>
          <w:szCs w:val="24"/>
        </w:rPr>
        <w:t>:</w:t>
      </w:r>
      <w:r w:rsidR="00962D87" w:rsidRPr="00962D8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962D87" w:rsidRPr="00962D87">
        <w:rPr>
          <w:rFonts w:ascii="Times New Roman" w:hAnsi="Times New Roman" w:cs="Times New Roman"/>
          <w:bCs/>
          <w:sz w:val="24"/>
          <w:szCs w:val="24"/>
        </w:rPr>
        <w:t>тыс. руб.)</w:t>
      </w:r>
    </w:p>
    <w:p w:rsidR="0054086B" w:rsidRPr="00962D87" w:rsidRDefault="0054086B" w:rsidP="00496810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730"/>
        <w:gridCol w:w="1276"/>
        <w:gridCol w:w="1417"/>
        <w:gridCol w:w="1559"/>
      </w:tblGrid>
      <w:tr w:rsidR="00962D87" w:rsidRPr="00C13C9A" w:rsidTr="00962D87">
        <w:trPr>
          <w:trHeight w:val="597"/>
        </w:trPr>
        <w:tc>
          <w:tcPr>
            <w:tcW w:w="3652" w:type="dxa"/>
          </w:tcPr>
          <w:p w:rsidR="00962D87" w:rsidRPr="00C13C9A" w:rsidRDefault="00962D87" w:rsidP="00496810">
            <w:pPr>
              <w:pStyle w:val="a6"/>
              <w:ind w:firstLine="0"/>
              <w:jc w:val="center"/>
              <w:rPr>
                <w:b/>
                <w:bCs/>
                <w:sz w:val="20"/>
              </w:rPr>
            </w:pPr>
          </w:p>
          <w:p w:rsidR="00962D87" w:rsidRPr="00C13C9A" w:rsidRDefault="00962D87" w:rsidP="00496810">
            <w:pPr>
              <w:pStyle w:val="a6"/>
              <w:ind w:firstLine="0"/>
              <w:jc w:val="center"/>
              <w:rPr>
                <w:b/>
                <w:bCs/>
                <w:sz w:val="20"/>
              </w:rPr>
            </w:pPr>
            <w:r w:rsidRPr="00C13C9A">
              <w:rPr>
                <w:b/>
                <w:bCs/>
                <w:sz w:val="20"/>
              </w:rPr>
              <w:t>Наименование доходов</w:t>
            </w:r>
          </w:p>
        </w:tc>
        <w:tc>
          <w:tcPr>
            <w:tcW w:w="1730" w:type="dxa"/>
            <w:vAlign w:val="bottom"/>
          </w:tcPr>
          <w:p w:rsidR="00962D87" w:rsidRPr="00C13C9A" w:rsidRDefault="00BE299A" w:rsidP="00367460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Решение от </w:t>
            </w:r>
            <w:r w:rsidR="003B5214">
              <w:rPr>
                <w:b/>
                <w:sz w:val="20"/>
                <w:szCs w:val="20"/>
              </w:rPr>
              <w:t>2</w:t>
            </w:r>
            <w:r w:rsidR="00745D7F">
              <w:rPr>
                <w:b/>
                <w:sz w:val="20"/>
                <w:szCs w:val="20"/>
              </w:rPr>
              <w:t>5</w:t>
            </w:r>
            <w:r w:rsidR="00E01ED0">
              <w:rPr>
                <w:b/>
                <w:sz w:val="20"/>
                <w:szCs w:val="20"/>
              </w:rPr>
              <w:t>.</w:t>
            </w:r>
            <w:r w:rsidR="0067322E">
              <w:rPr>
                <w:b/>
                <w:sz w:val="20"/>
                <w:szCs w:val="20"/>
              </w:rPr>
              <w:t>12</w:t>
            </w:r>
            <w:r w:rsidR="005C32F0">
              <w:rPr>
                <w:b/>
                <w:sz w:val="20"/>
                <w:szCs w:val="20"/>
              </w:rPr>
              <w:t>.201</w:t>
            </w:r>
            <w:r w:rsidR="00745D7F">
              <w:rPr>
                <w:b/>
                <w:sz w:val="20"/>
                <w:szCs w:val="20"/>
              </w:rPr>
              <w:t>9</w:t>
            </w:r>
            <w:r w:rsidR="00962D87" w:rsidRPr="00C13C9A">
              <w:rPr>
                <w:b/>
                <w:sz w:val="20"/>
                <w:szCs w:val="20"/>
              </w:rPr>
              <w:t>г.</w:t>
            </w:r>
          </w:p>
          <w:p w:rsidR="00962D87" w:rsidRPr="00C13C9A" w:rsidRDefault="00962D87" w:rsidP="0067322E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13C9A">
              <w:rPr>
                <w:b/>
                <w:sz w:val="20"/>
                <w:szCs w:val="20"/>
              </w:rPr>
              <w:t xml:space="preserve">№ </w:t>
            </w:r>
            <w:r w:rsidR="00745D7F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1276" w:type="dxa"/>
            <w:vAlign w:val="bottom"/>
          </w:tcPr>
          <w:p w:rsidR="00962D87" w:rsidRDefault="00962D87" w:rsidP="0036746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13C9A">
              <w:rPr>
                <w:b/>
                <w:sz w:val="20"/>
                <w:szCs w:val="20"/>
              </w:rPr>
              <w:t>Факт</w:t>
            </w:r>
          </w:p>
          <w:p w:rsidR="00962D87" w:rsidRDefault="00367460" w:rsidP="0036746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745D7F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г.</w:t>
            </w:r>
          </w:p>
          <w:p w:rsidR="00962D87" w:rsidRPr="00C13C9A" w:rsidRDefault="00962D87" w:rsidP="0036746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62D87" w:rsidRPr="00C13C9A" w:rsidRDefault="00962D87" w:rsidP="00367460">
            <w:pPr>
              <w:pStyle w:val="a6"/>
              <w:ind w:left="-94" w:right="-108" w:firstLine="0"/>
              <w:jc w:val="center"/>
              <w:rPr>
                <w:b/>
                <w:sz w:val="20"/>
              </w:rPr>
            </w:pPr>
            <w:r w:rsidRPr="00C13C9A">
              <w:rPr>
                <w:b/>
                <w:sz w:val="20"/>
              </w:rPr>
              <w:t>Отклонение</w:t>
            </w:r>
          </w:p>
          <w:p w:rsidR="00962D87" w:rsidRPr="00C13C9A" w:rsidRDefault="00962D87" w:rsidP="00367460">
            <w:pPr>
              <w:pStyle w:val="a6"/>
              <w:ind w:left="-94" w:right="-108" w:firstLine="0"/>
              <w:jc w:val="center"/>
              <w:rPr>
                <w:b/>
                <w:sz w:val="20"/>
              </w:rPr>
            </w:pPr>
            <w:r w:rsidRPr="00C13C9A">
              <w:rPr>
                <w:b/>
                <w:sz w:val="20"/>
              </w:rPr>
              <w:t>гр.3-гр.2</w:t>
            </w:r>
          </w:p>
        </w:tc>
        <w:tc>
          <w:tcPr>
            <w:tcW w:w="1559" w:type="dxa"/>
          </w:tcPr>
          <w:p w:rsidR="00962D87" w:rsidRPr="00C13C9A" w:rsidRDefault="00962D87" w:rsidP="00367460">
            <w:pPr>
              <w:pStyle w:val="a6"/>
              <w:ind w:left="-85" w:right="-108" w:firstLine="0"/>
              <w:jc w:val="center"/>
              <w:rPr>
                <w:b/>
                <w:sz w:val="20"/>
              </w:rPr>
            </w:pPr>
            <w:r w:rsidRPr="00C13C9A">
              <w:rPr>
                <w:b/>
                <w:sz w:val="20"/>
              </w:rPr>
              <w:t>% исполнения</w:t>
            </w:r>
          </w:p>
          <w:p w:rsidR="00962D87" w:rsidRPr="00C13C9A" w:rsidRDefault="00962D87" w:rsidP="00367460">
            <w:pPr>
              <w:pStyle w:val="a6"/>
              <w:ind w:firstLine="0"/>
              <w:jc w:val="center"/>
              <w:rPr>
                <w:bCs/>
                <w:sz w:val="20"/>
              </w:rPr>
            </w:pPr>
            <w:r w:rsidRPr="00C13C9A">
              <w:rPr>
                <w:b/>
                <w:sz w:val="20"/>
              </w:rPr>
              <w:t>гр.3/гр.2</w:t>
            </w:r>
          </w:p>
        </w:tc>
      </w:tr>
      <w:tr w:rsidR="00962D87" w:rsidRPr="00C13C9A" w:rsidTr="004E7985">
        <w:trPr>
          <w:trHeight w:val="354"/>
        </w:trPr>
        <w:tc>
          <w:tcPr>
            <w:tcW w:w="3652" w:type="dxa"/>
          </w:tcPr>
          <w:p w:rsidR="00962D87" w:rsidRPr="00C13C9A" w:rsidRDefault="00962D87" w:rsidP="00496810">
            <w:pPr>
              <w:pStyle w:val="a6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13C9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30" w:type="dxa"/>
            <w:vAlign w:val="bottom"/>
          </w:tcPr>
          <w:p w:rsidR="00962D87" w:rsidRPr="00C13C9A" w:rsidRDefault="00962D87" w:rsidP="00496810">
            <w:pPr>
              <w:jc w:val="center"/>
              <w:rPr>
                <w:b/>
                <w:sz w:val="16"/>
                <w:szCs w:val="16"/>
              </w:rPr>
            </w:pPr>
            <w:r w:rsidRPr="00C13C9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:rsidR="00962D87" w:rsidRPr="00C13C9A" w:rsidRDefault="00962D87" w:rsidP="00496810">
            <w:pPr>
              <w:jc w:val="center"/>
              <w:rPr>
                <w:b/>
                <w:sz w:val="16"/>
                <w:szCs w:val="16"/>
              </w:rPr>
            </w:pPr>
            <w:r w:rsidRPr="00C13C9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962D87" w:rsidRPr="00C13C9A" w:rsidRDefault="00962D87" w:rsidP="00496810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  <w:r w:rsidRPr="00C13C9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962D87" w:rsidRPr="00C13C9A" w:rsidRDefault="00962D87" w:rsidP="00496810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  <w:r w:rsidRPr="00C13C9A">
              <w:rPr>
                <w:b/>
                <w:sz w:val="16"/>
                <w:szCs w:val="16"/>
              </w:rPr>
              <w:t>5</w:t>
            </w:r>
          </w:p>
        </w:tc>
      </w:tr>
      <w:tr w:rsidR="00962D87" w:rsidRPr="00C13C9A" w:rsidTr="00962D87">
        <w:tc>
          <w:tcPr>
            <w:tcW w:w="3652" w:type="dxa"/>
            <w:shd w:val="clear" w:color="auto" w:fill="A6A6A6"/>
            <w:vAlign w:val="bottom"/>
          </w:tcPr>
          <w:p w:rsidR="00962D87" w:rsidRPr="00E5441E" w:rsidRDefault="00962D87" w:rsidP="00496810">
            <w:pPr>
              <w:ind w:right="-108"/>
              <w:rPr>
                <w:b/>
                <w:bCs/>
                <w:sz w:val="20"/>
                <w:szCs w:val="20"/>
              </w:rPr>
            </w:pPr>
            <w:r w:rsidRPr="00E5441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30" w:type="dxa"/>
            <w:shd w:val="clear" w:color="auto" w:fill="A6A6A6"/>
          </w:tcPr>
          <w:p w:rsidR="00962D87" w:rsidRPr="00E5441E" w:rsidRDefault="00745D7F" w:rsidP="00496810">
            <w:pPr>
              <w:pStyle w:val="a6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3584,6</w:t>
            </w:r>
          </w:p>
        </w:tc>
        <w:tc>
          <w:tcPr>
            <w:tcW w:w="1276" w:type="dxa"/>
            <w:shd w:val="clear" w:color="auto" w:fill="A6A6A6"/>
          </w:tcPr>
          <w:p w:rsidR="00962D87" w:rsidRPr="00E5441E" w:rsidRDefault="00745D7F" w:rsidP="00496810">
            <w:pPr>
              <w:pStyle w:val="a6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3593,4</w:t>
            </w:r>
          </w:p>
        </w:tc>
        <w:tc>
          <w:tcPr>
            <w:tcW w:w="1417" w:type="dxa"/>
            <w:shd w:val="clear" w:color="auto" w:fill="A6A6A6"/>
          </w:tcPr>
          <w:p w:rsidR="00962D87" w:rsidRPr="00E5441E" w:rsidRDefault="00B87625" w:rsidP="001D7A3E">
            <w:pPr>
              <w:pStyle w:val="a6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8,8</w:t>
            </w:r>
          </w:p>
        </w:tc>
        <w:tc>
          <w:tcPr>
            <w:tcW w:w="1559" w:type="dxa"/>
            <w:shd w:val="clear" w:color="auto" w:fill="A6A6A6"/>
          </w:tcPr>
          <w:p w:rsidR="00962D87" w:rsidRPr="00E5441E" w:rsidRDefault="00B87625" w:rsidP="00496810">
            <w:pPr>
              <w:pStyle w:val="a6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100,2</w:t>
            </w:r>
          </w:p>
        </w:tc>
      </w:tr>
      <w:tr w:rsidR="00962D87" w:rsidRPr="00C13C9A" w:rsidTr="00962D87">
        <w:tc>
          <w:tcPr>
            <w:tcW w:w="3652" w:type="dxa"/>
            <w:shd w:val="clear" w:color="auto" w:fill="E5B8B7"/>
            <w:vAlign w:val="bottom"/>
          </w:tcPr>
          <w:p w:rsidR="00962D87" w:rsidRPr="00E5441E" w:rsidRDefault="00962D87" w:rsidP="00496810">
            <w:pPr>
              <w:ind w:right="-108"/>
              <w:rPr>
                <w:b/>
                <w:bCs/>
                <w:sz w:val="20"/>
                <w:szCs w:val="20"/>
              </w:rPr>
            </w:pPr>
            <w:r w:rsidRPr="00E5441E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730" w:type="dxa"/>
            <w:shd w:val="clear" w:color="auto" w:fill="E5B8B7"/>
          </w:tcPr>
          <w:p w:rsidR="000D363F" w:rsidRPr="00E5441E" w:rsidRDefault="00745D7F" w:rsidP="00496810">
            <w:pPr>
              <w:pStyle w:val="a6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3518,8</w:t>
            </w:r>
          </w:p>
        </w:tc>
        <w:tc>
          <w:tcPr>
            <w:tcW w:w="1276" w:type="dxa"/>
            <w:shd w:val="clear" w:color="auto" w:fill="E5B8B7"/>
          </w:tcPr>
          <w:p w:rsidR="00962D87" w:rsidRPr="00E5441E" w:rsidRDefault="00745D7F" w:rsidP="00496810">
            <w:pPr>
              <w:pStyle w:val="a6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3522,0</w:t>
            </w:r>
          </w:p>
        </w:tc>
        <w:tc>
          <w:tcPr>
            <w:tcW w:w="1417" w:type="dxa"/>
            <w:shd w:val="clear" w:color="auto" w:fill="E5B8B7"/>
          </w:tcPr>
          <w:p w:rsidR="00962D87" w:rsidRPr="00E5441E" w:rsidRDefault="00B87625" w:rsidP="00496810">
            <w:pPr>
              <w:pStyle w:val="a6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3,2</w:t>
            </w:r>
          </w:p>
        </w:tc>
        <w:tc>
          <w:tcPr>
            <w:tcW w:w="1559" w:type="dxa"/>
            <w:shd w:val="clear" w:color="auto" w:fill="E5B8B7"/>
          </w:tcPr>
          <w:p w:rsidR="00962D87" w:rsidRPr="00E5441E" w:rsidRDefault="00B87625" w:rsidP="00496810">
            <w:pPr>
              <w:pStyle w:val="a6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100,1</w:t>
            </w:r>
          </w:p>
        </w:tc>
      </w:tr>
      <w:tr w:rsidR="00962D87" w:rsidRPr="00C13C9A" w:rsidTr="00962D87">
        <w:tc>
          <w:tcPr>
            <w:tcW w:w="3652" w:type="dxa"/>
            <w:vAlign w:val="bottom"/>
          </w:tcPr>
          <w:p w:rsidR="00962D87" w:rsidRPr="00E5441E" w:rsidRDefault="00962D87" w:rsidP="00496810">
            <w:pPr>
              <w:ind w:right="-108"/>
              <w:rPr>
                <w:sz w:val="20"/>
                <w:szCs w:val="20"/>
              </w:rPr>
            </w:pPr>
            <w:r w:rsidRPr="00E5441E">
              <w:rPr>
                <w:sz w:val="20"/>
                <w:szCs w:val="20"/>
              </w:rPr>
              <w:lastRenderedPageBreak/>
              <w:t>Налог на доходы физических лиц</w:t>
            </w:r>
          </w:p>
        </w:tc>
        <w:tc>
          <w:tcPr>
            <w:tcW w:w="1730" w:type="dxa"/>
          </w:tcPr>
          <w:p w:rsidR="00962D87" w:rsidRPr="00EA287C" w:rsidRDefault="00745D7F" w:rsidP="00496810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833,9</w:t>
            </w:r>
          </w:p>
        </w:tc>
        <w:tc>
          <w:tcPr>
            <w:tcW w:w="1276" w:type="dxa"/>
          </w:tcPr>
          <w:p w:rsidR="00962D87" w:rsidRPr="00E5441E" w:rsidRDefault="00745D7F" w:rsidP="00496810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836,7</w:t>
            </w:r>
          </w:p>
        </w:tc>
        <w:tc>
          <w:tcPr>
            <w:tcW w:w="1417" w:type="dxa"/>
          </w:tcPr>
          <w:p w:rsidR="00962D87" w:rsidRPr="00E5441E" w:rsidRDefault="00B87625" w:rsidP="00496810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2,8</w:t>
            </w:r>
          </w:p>
        </w:tc>
        <w:tc>
          <w:tcPr>
            <w:tcW w:w="1559" w:type="dxa"/>
          </w:tcPr>
          <w:p w:rsidR="00962D87" w:rsidRPr="00E5441E" w:rsidRDefault="00B87625" w:rsidP="001D7A3E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100,3</w:t>
            </w:r>
          </w:p>
        </w:tc>
      </w:tr>
      <w:tr w:rsidR="00962D87" w:rsidRPr="00C13C9A" w:rsidTr="00962D87">
        <w:tc>
          <w:tcPr>
            <w:tcW w:w="3652" w:type="dxa"/>
            <w:vAlign w:val="bottom"/>
          </w:tcPr>
          <w:p w:rsidR="00962D87" w:rsidRPr="00E5441E" w:rsidRDefault="00962D87" w:rsidP="00496810">
            <w:pPr>
              <w:ind w:right="-108"/>
              <w:rPr>
                <w:sz w:val="20"/>
                <w:szCs w:val="20"/>
              </w:rPr>
            </w:pPr>
            <w:r w:rsidRPr="00E5441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30" w:type="dxa"/>
          </w:tcPr>
          <w:p w:rsidR="00962D87" w:rsidRPr="00E5441E" w:rsidRDefault="00745D7F" w:rsidP="00496810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350,8</w:t>
            </w:r>
          </w:p>
        </w:tc>
        <w:tc>
          <w:tcPr>
            <w:tcW w:w="1276" w:type="dxa"/>
          </w:tcPr>
          <w:p w:rsidR="00962D87" w:rsidRPr="00E5441E" w:rsidRDefault="00745D7F" w:rsidP="00E25D93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350,8</w:t>
            </w:r>
          </w:p>
        </w:tc>
        <w:tc>
          <w:tcPr>
            <w:tcW w:w="1417" w:type="dxa"/>
          </w:tcPr>
          <w:p w:rsidR="00962D87" w:rsidRPr="00E5441E" w:rsidRDefault="00B87625" w:rsidP="001D7A3E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559" w:type="dxa"/>
          </w:tcPr>
          <w:p w:rsidR="00962D87" w:rsidRPr="00E5441E" w:rsidRDefault="00B87625" w:rsidP="00496810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962D87" w:rsidRPr="00C13C9A" w:rsidTr="00962D87">
        <w:tc>
          <w:tcPr>
            <w:tcW w:w="3652" w:type="dxa"/>
            <w:vAlign w:val="bottom"/>
          </w:tcPr>
          <w:p w:rsidR="00962D87" w:rsidRPr="00E5441E" w:rsidRDefault="00962D87" w:rsidP="0049681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30" w:type="dxa"/>
          </w:tcPr>
          <w:p w:rsidR="00962D87" w:rsidRDefault="00745D7F" w:rsidP="00496810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40,4</w:t>
            </w:r>
          </w:p>
        </w:tc>
        <w:tc>
          <w:tcPr>
            <w:tcW w:w="1276" w:type="dxa"/>
          </w:tcPr>
          <w:p w:rsidR="00962D87" w:rsidRDefault="00745D7F" w:rsidP="00E25D93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40,4</w:t>
            </w:r>
          </w:p>
        </w:tc>
        <w:tc>
          <w:tcPr>
            <w:tcW w:w="1417" w:type="dxa"/>
          </w:tcPr>
          <w:p w:rsidR="00962D87" w:rsidRDefault="00B87625" w:rsidP="000247D9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559" w:type="dxa"/>
          </w:tcPr>
          <w:p w:rsidR="00962D87" w:rsidRDefault="00B87625" w:rsidP="0021198D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962D87" w:rsidRPr="00C13C9A" w:rsidTr="00962D87">
        <w:tc>
          <w:tcPr>
            <w:tcW w:w="3652" w:type="dxa"/>
            <w:vAlign w:val="bottom"/>
          </w:tcPr>
          <w:p w:rsidR="00962D87" w:rsidRDefault="00962D87" w:rsidP="0049681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30" w:type="dxa"/>
          </w:tcPr>
          <w:p w:rsidR="00962D87" w:rsidRDefault="00745D7F" w:rsidP="00496810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2278,7</w:t>
            </w:r>
          </w:p>
        </w:tc>
        <w:tc>
          <w:tcPr>
            <w:tcW w:w="1276" w:type="dxa"/>
          </w:tcPr>
          <w:p w:rsidR="00962D87" w:rsidRDefault="00745D7F" w:rsidP="00E25D93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2278,8</w:t>
            </w:r>
          </w:p>
        </w:tc>
        <w:tc>
          <w:tcPr>
            <w:tcW w:w="1417" w:type="dxa"/>
          </w:tcPr>
          <w:p w:rsidR="00962D87" w:rsidRDefault="00B87625" w:rsidP="00E25D93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0,1</w:t>
            </w:r>
          </w:p>
        </w:tc>
        <w:tc>
          <w:tcPr>
            <w:tcW w:w="1559" w:type="dxa"/>
          </w:tcPr>
          <w:p w:rsidR="00962D87" w:rsidRDefault="00B87625" w:rsidP="00496810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962D87" w:rsidRPr="00C13C9A" w:rsidTr="00962D87">
        <w:tc>
          <w:tcPr>
            <w:tcW w:w="3652" w:type="dxa"/>
            <w:vAlign w:val="bottom"/>
          </w:tcPr>
          <w:p w:rsidR="00962D87" w:rsidRPr="00E5441E" w:rsidRDefault="00962D87" w:rsidP="00496810">
            <w:pPr>
              <w:ind w:right="-108"/>
              <w:rPr>
                <w:bCs/>
                <w:sz w:val="20"/>
                <w:szCs w:val="20"/>
              </w:rPr>
            </w:pPr>
            <w:r w:rsidRPr="00E5441E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30" w:type="dxa"/>
          </w:tcPr>
          <w:p w:rsidR="00962D87" w:rsidRPr="00E5441E" w:rsidRDefault="00745D7F" w:rsidP="00BA7E99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15,0</w:t>
            </w:r>
          </w:p>
        </w:tc>
        <w:tc>
          <w:tcPr>
            <w:tcW w:w="1276" w:type="dxa"/>
          </w:tcPr>
          <w:p w:rsidR="00962D87" w:rsidRPr="00E5441E" w:rsidRDefault="00745D7F" w:rsidP="00496810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15,3</w:t>
            </w:r>
          </w:p>
        </w:tc>
        <w:tc>
          <w:tcPr>
            <w:tcW w:w="1417" w:type="dxa"/>
          </w:tcPr>
          <w:p w:rsidR="00962D87" w:rsidRPr="00E5441E" w:rsidRDefault="00B87625" w:rsidP="00496810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0,3</w:t>
            </w:r>
          </w:p>
        </w:tc>
        <w:tc>
          <w:tcPr>
            <w:tcW w:w="1559" w:type="dxa"/>
          </w:tcPr>
          <w:p w:rsidR="00962D87" w:rsidRPr="00E5441E" w:rsidRDefault="00B87625" w:rsidP="00496810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102</w:t>
            </w:r>
          </w:p>
        </w:tc>
      </w:tr>
      <w:tr w:rsidR="00962D87" w:rsidRPr="00C13C9A" w:rsidTr="00962D87">
        <w:tc>
          <w:tcPr>
            <w:tcW w:w="3652" w:type="dxa"/>
            <w:shd w:val="clear" w:color="auto" w:fill="E5B8B7"/>
            <w:vAlign w:val="bottom"/>
          </w:tcPr>
          <w:p w:rsidR="00962D87" w:rsidRPr="00E5441E" w:rsidRDefault="00962D87" w:rsidP="00496810">
            <w:pPr>
              <w:ind w:right="-108"/>
              <w:rPr>
                <w:b/>
                <w:bCs/>
                <w:sz w:val="20"/>
                <w:szCs w:val="20"/>
              </w:rPr>
            </w:pPr>
            <w:r w:rsidRPr="00E5441E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30" w:type="dxa"/>
            <w:shd w:val="clear" w:color="auto" w:fill="E5B8B7"/>
          </w:tcPr>
          <w:p w:rsidR="00962D87" w:rsidRPr="00E5441E" w:rsidRDefault="00745D7F" w:rsidP="00496810">
            <w:pPr>
              <w:pStyle w:val="a6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65,8</w:t>
            </w:r>
          </w:p>
        </w:tc>
        <w:tc>
          <w:tcPr>
            <w:tcW w:w="1276" w:type="dxa"/>
            <w:shd w:val="clear" w:color="auto" w:fill="E5B8B7"/>
          </w:tcPr>
          <w:p w:rsidR="00962D87" w:rsidRPr="00E5441E" w:rsidRDefault="00B87625" w:rsidP="00496810">
            <w:pPr>
              <w:pStyle w:val="a6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71,4</w:t>
            </w:r>
          </w:p>
        </w:tc>
        <w:tc>
          <w:tcPr>
            <w:tcW w:w="1417" w:type="dxa"/>
            <w:shd w:val="clear" w:color="auto" w:fill="E5B8B7"/>
          </w:tcPr>
          <w:p w:rsidR="00962D87" w:rsidRPr="00E5441E" w:rsidRDefault="00B87625" w:rsidP="00496810">
            <w:pPr>
              <w:pStyle w:val="a6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5,6</w:t>
            </w:r>
          </w:p>
        </w:tc>
        <w:tc>
          <w:tcPr>
            <w:tcW w:w="1559" w:type="dxa"/>
            <w:shd w:val="clear" w:color="auto" w:fill="E5B8B7"/>
          </w:tcPr>
          <w:p w:rsidR="00962D87" w:rsidRPr="00E5441E" w:rsidRDefault="00B87625" w:rsidP="00496810">
            <w:pPr>
              <w:pStyle w:val="a6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108,5</w:t>
            </w:r>
          </w:p>
        </w:tc>
      </w:tr>
      <w:tr w:rsidR="00962D87" w:rsidRPr="00C13C9A" w:rsidTr="00962D87">
        <w:tc>
          <w:tcPr>
            <w:tcW w:w="3652" w:type="dxa"/>
            <w:vAlign w:val="bottom"/>
          </w:tcPr>
          <w:p w:rsidR="00962D87" w:rsidRPr="00E5441E" w:rsidRDefault="005D0D9D" w:rsidP="00496810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0" w:type="dxa"/>
          </w:tcPr>
          <w:p w:rsidR="00962D87" w:rsidRPr="00E5441E" w:rsidRDefault="00745D7F" w:rsidP="007B49AC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65,5</w:t>
            </w:r>
          </w:p>
        </w:tc>
        <w:tc>
          <w:tcPr>
            <w:tcW w:w="1276" w:type="dxa"/>
          </w:tcPr>
          <w:p w:rsidR="00962D87" w:rsidRPr="00E5441E" w:rsidRDefault="00745D7F" w:rsidP="00496810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65,5</w:t>
            </w:r>
          </w:p>
        </w:tc>
        <w:tc>
          <w:tcPr>
            <w:tcW w:w="1417" w:type="dxa"/>
          </w:tcPr>
          <w:p w:rsidR="00962D87" w:rsidRPr="00E5441E" w:rsidRDefault="00B87625" w:rsidP="00496810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559" w:type="dxa"/>
          </w:tcPr>
          <w:p w:rsidR="00962D87" w:rsidRPr="00E5441E" w:rsidRDefault="00B87625" w:rsidP="00496810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745D7F" w:rsidRPr="00C13C9A" w:rsidTr="00962D87">
        <w:tc>
          <w:tcPr>
            <w:tcW w:w="3652" w:type="dxa"/>
            <w:vAlign w:val="bottom"/>
          </w:tcPr>
          <w:p w:rsidR="00745D7F" w:rsidRDefault="00745D7F" w:rsidP="00496810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30" w:type="dxa"/>
          </w:tcPr>
          <w:p w:rsidR="00745D7F" w:rsidRDefault="00745D7F" w:rsidP="007B49AC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276" w:type="dxa"/>
          </w:tcPr>
          <w:p w:rsidR="00745D7F" w:rsidRDefault="00745D7F" w:rsidP="00496810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5,6</w:t>
            </w:r>
          </w:p>
        </w:tc>
        <w:tc>
          <w:tcPr>
            <w:tcW w:w="1417" w:type="dxa"/>
          </w:tcPr>
          <w:p w:rsidR="00745D7F" w:rsidRPr="00E5441E" w:rsidRDefault="00B87625" w:rsidP="00496810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5,6</w:t>
            </w:r>
          </w:p>
        </w:tc>
        <w:tc>
          <w:tcPr>
            <w:tcW w:w="1559" w:type="dxa"/>
          </w:tcPr>
          <w:p w:rsidR="00745D7F" w:rsidRPr="00E5441E" w:rsidRDefault="00B87625" w:rsidP="00496810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560</w:t>
            </w:r>
          </w:p>
        </w:tc>
      </w:tr>
      <w:tr w:rsidR="00337C4E" w:rsidRPr="00C13C9A" w:rsidTr="00962D87">
        <w:tc>
          <w:tcPr>
            <w:tcW w:w="3652" w:type="dxa"/>
            <w:vAlign w:val="bottom"/>
          </w:tcPr>
          <w:p w:rsidR="00337C4E" w:rsidRPr="00E5441E" w:rsidRDefault="005D0D9D" w:rsidP="00496810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30" w:type="dxa"/>
          </w:tcPr>
          <w:p w:rsidR="00337C4E" w:rsidRDefault="00745D7F" w:rsidP="007B49AC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0,3</w:t>
            </w:r>
          </w:p>
        </w:tc>
        <w:tc>
          <w:tcPr>
            <w:tcW w:w="1276" w:type="dxa"/>
          </w:tcPr>
          <w:p w:rsidR="00337C4E" w:rsidRDefault="00745D7F" w:rsidP="00496810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0,3</w:t>
            </w:r>
          </w:p>
        </w:tc>
        <w:tc>
          <w:tcPr>
            <w:tcW w:w="1417" w:type="dxa"/>
          </w:tcPr>
          <w:p w:rsidR="00337C4E" w:rsidRDefault="00B87625" w:rsidP="00496810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559" w:type="dxa"/>
          </w:tcPr>
          <w:p w:rsidR="00671E51" w:rsidRDefault="00B87625" w:rsidP="00496810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962D87" w:rsidRPr="00C13C9A" w:rsidTr="00962D87">
        <w:tc>
          <w:tcPr>
            <w:tcW w:w="3652" w:type="dxa"/>
            <w:shd w:val="clear" w:color="auto" w:fill="A6A6A6"/>
            <w:vAlign w:val="bottom"/>
          </w:tcPr>
          <w:p w:rsidR="00962D87" w:rsidRPr="00E5441E" w:rsidRDefault="00962D87" w:rsidP="00496810">
            <w:pPr>
              <w:ind w:right="-108"/>
              <w:rPr>
                <w:b/>
                <w:bCs/>
                <w:sz w:val="20"/>
                <w:szCs w:val="20"/>
              </w:rPr>
            </w:pPr>
            <w:r w:rsidRPr="00E5441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30" w:type="dxa"/>
            <w:shd w:val="clear" w:color="auto" w:fill="A6A6A6"/>
          </w:tcPr>
          <w:p w:rsidR="00962D87" w:rsidRPr="00E5441E" w:rsidRDefault="00B87625" w:rsidP="00496810">
            <w:pPr>
              <w:pStyle w:val="a6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2707,0</w:t>
            </w:r>
          </w:p>
        </w:tc>
        <w:tc>
          <w:tcPr>
            <w:tcW w:w="1276" w:type="dxa"/>
            <w:shd w:val="clear" w:color="auto" w:fill="A6A6A6"/>
          </w:tcPr>
          <w:p w:rsidR="00962D87" w:rsidRPr="002C16E9" w:rsidRDefault="00B87625" w:rsidP="00496810">
            <w:pPr>
              <w:pStyle w:val="a6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2707,0</w:t>
            </w:r>
          </w:p>
        </w:tc>
        <w:tc>
          <w:tcPr>
            <w:tcW w:w="1417" w:type="dxa"/>
            <w:shd w:val="clear" w:color="auto" w:fill="A6A6A6"/>
          </w:tcPr>
          <w:p w:rsidR="00962D87" w:rsidRPr="00E5441E" w:rsidRDefault="00B87625" w:rsidP="00496810">
            <w:pPr>
              <w:pStyle w:val="a6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559" w:type="dxa"/>
            <w:shd w:val="clear" w:color="auto" w:fill="A6A6A6"/>
          </w:tcPr>
          <w:p w:rsidR="00962D87" w:rsidRPr="00E5441E" w:rsidRDefault="00B87625" w:rsidP="0010381F">
            <w:pPr>
              <w:pStyle w:val="a6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5D0D9D" w:rsidRPr="00C13C9A" w:rsidTr="005D0D9D">
        <w:trPr>
          <w:trHeight w:val="393"/>
        </w:trPr>
        <w:tc>
          <w:tcPr>
            <w:tcW w:w="3652" w:type="dxa"/>
            <w:vAlign w:val="bottom"/>
          </w:tcPr>
          <w:p w:rsidR="005D0D9D" w:rsidRPr="00E5441E" w:rsidRDefault="005D0D9D" w:rsidP="0049681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730" w:type="dxa"/>
          </w:tcPr>
          <w:p w:rsidR="005D0D9D" w:rsidRDefault="00B87625" w:rsidP="008B42E1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2623,5</w:t>
            </w:r>
          </w:p>
        </w:tc>
        <w:tc>
          <w:tcPr>
            <w:tcW w:w="1276" w:type="dxa"/>
          </w:tcPr>
          <w:p w:rsidR="005D0D9D" w:rsidRDefault="00B87625" w:rsidP="008B42E1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2623,5</w:t>
            </w:r>
          </w:p>
        </w:tc>
        <w:tc>
          <w:tcPr>
            <w:tcW w:w="1417" w:type="dxa"/>
          </w:tcPr>
          <w:p w:rsidR="005D0D9D" w:rsidRDefault="00B87625" w:rsidP="008B42E1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559" w:type="dxa"/>
          </w:tcPr>
          <w:p w:rsidR="005D0D9D" w:rsidRDefault="00B87625" w:rsidP="008B42E1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0247D9" w:rsidRPr="00C13C9A" w:rsidTr="00D4260A">
        <w:trPr>
          <w:trHeight w:val="59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260A" w:rsidRDefault="005D0D9D" w:rsidP="0049681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247D9" w:rsidRDefault="00B87625" w:rsidP="00E50AF9">
            <w:pPr>
              <w:pStyle w:val="a6"/>
              <w:rPr>
                <w:bCs/>
                <w:sz w:val="20"/>
              </w:rPr>
            </w:pPr>
            <w:r>
              <w:rPr>
                <w:bCs/>
                <w:sz w:val="20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47D9" w:rsidRDefault="00B87625" w:rsidP="00E50AF9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83,5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47D9" w:rsidRDefault="00B87625" w:rsidP="00E50AF9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47D9" w:rsidRDefault="00B87625" w:rsidP="00E50AF9">
            <w:pPr>
              <w:pStyle w:val="a6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962D87" w:rsidRPr="00C13C9A" w:rsidTr="00962D87">
        <w:tc>
          <w:tcPr>
            <w:tcW w:w="3652" w:type="dxa"/>
            <w:shd w:val="clear" w:color="auto" w:fill="A6A6A6"/>
            <w:vAlign w:val="bottom"/>
          </w:tcPr>
          <w:p w:rsidR="00962D87" w:rsidRPr="00E5441E" w:rsidRDefault="00962D87" w:rsidP="00496810">
            <w:pPr>
              <w:ind w:right="-108"/>
              <w:rPr>
                <w:b/>
                <w:bCs/>
                <w:sz w:val="20"/>
                <w:szCs w:val="20"/>
              </w:rPr>
            </w:pPr>
            <w:r w:rsidRPr="00E5441E">
              <w:rPr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1730" w:type="dxa"/>
            <w:shd w:val="clear" w:color="auto" w:fill="A6A6A6"/>
          </w:tcPr>
          <w:p w:rsidR="00962D87" w:rsidRPr="00E5441E" w:rsidRDefault="00B87625" w:rsidP="00496810">
            <w:pPr>
              <w:pStyle w:val="a6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6291,6</w:t>
            </w:r>
          </w:p>
        </w:tc>
        <w:tc>
          <w:tcPr>
            <w:tcW w:w="1276" w:type="dxa"/>
            <w:shd w:val="clear" w:color="auto" w:fill="A6A6A6"/>
          </w:tcPr>
          <w:p w:rsidR="00962D87" w:rsidRPr="00E5441E" w:rsidRDefault="00B87625" w:rsidP="00496810">
            <w:pPr>
              <w:pStyle w:val="a6"/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6300,4</w:t>
            </w:r>
          </w:p>
        </w:tc>
        <w:tc>
          <w:tcPr>
            <w:tcW w:w="1417" w:type="dxa"/>
            <w:shd w:val="clear" w:color="auto" w:fill="A6A6A6"/>
          </w:tcPr>
          <w:p w:rsidR="00962D87" w:rsidRPr="00E5441E" w:rsidRDefault="00B87625" w:rsidP="00496810">
            <w:pPr>
              <w:pStyle w:val="a6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8,8</w:t>
            </w:r>
          </w:p>
        </w:tc>
        <w:tc>
          <w:tcPr>
            <w:tcW w:w="1559" w:type="dxa"/>
            <w:shd w:val="clear" w:color="auto" w:fill="A6A6A6"/>
          </w:tcPr>
          <w:p w:rsidR="00962D87" w:rsidRPr="00E5441E" w:rsidRDefault="00B87625" w:rsidP="00496810">
            <w:pPr>
              <w:pStyle w:val="a6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100,1</w:t>
            </w:r>
          </w:p>
        </w:tc>
      </w:tr>
    </w:tbl>
    <w:p w:rsidR="00BE17D4" w:rsidRDefault="00BE17D4" w:rsidP="003959B6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63949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7625">
        <w:rPr>
          <w:rFonts w:ascii="Times New Roman" w:hAnsi="Times New Roman" w:cs="Times New Roman"/>
          <w:sz w:val="28"/>
          <w:szCs w:val="28"/>
        </w:rPr>
        <w:t xml:space="preserve"> за 2019</w:t>
      </w:r>
      <w:r w:rsidR="0071768D">
        <w:rPr>
          <w:rFonts w:ascii="Times New Roman" w:hAnsi="Times New Roman" w:cs="Times New Roman"/>
          <w:sz w:val="28"/>
          <w:szCs w:val="28"/>
        </w:rPr>
        <w:t xml:space="preserve"> год по собственн</w:t>
      </w:r>
      <w:r w:rsidR="002B4650">
        <w:rPr>
          <w:rFonts w:ascii="Times New Roman" w:hAnsi="Times New Roman" w:cs="Times New Roman"/>
          <w:sz w:val="28"/>
          <w:szCs w:val="28"/>
        </w:rPr>
        <w:t xml:space="preserve">ым доходам исполнен на </w:t>
      </w:r>
      <w:r w:rsidR="00B87625">
        <w:rPr>
          <w:rFonts w:ascii="Times New Roman" w:hAnsi="Times New Roman" w:cs="Times New Roman"/>
          <w:sz w:val="28"/>
          <w:szCs w:val="28"/>
        </w:rPr>
        <w:t>100,2</w:t>
      </w:r>
      <w:r w:rsidR="00D63949">
        <w:rPr>
          <w:rFonts w:ascii="Times New Roman" w:hAnsi="Times New Roman" w:cs="Times New Roman"/>
          <w:sz w:val="28"/>
          <w:szCs w:val="28"/>
        </w:rPr>
        <w:t xml:space="preserve">% </w:t>
      </w:r>
      <w:r w:rsidR="0071768D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B87625">
        <w:rPr>
          <w:rFonts w:ascii="Times New Roman" w:hAnsi="Times New Roman" w:cs="Times New Roman"/>
          <w:sz w:val="28"/>
          <w:szCs w:val="28"/>
        </w:rPr>
        <w:t>3584,6</w:t>
      </w:r>
      <w:r w:rsidR="0071768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176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1768D">
        <w:rPr>
          <w:rFonts w:ascii="Times New Roman" w:hAnsi="Times New Roman" w:cs="Times New Roman"/>
          <w:sz w:val="28"/>
          <w:szCs w:val="28"/>
        </w:rPr>
        <w:t>у</w:t>
      </w:r>
      <w:r w:rsidR="002B4650">
        <w:rPr>
          <w:rFonts w:ascii="Times New Roman" w:hAnsi="Times New Roman" w:cs="Times New Roman"/>
          <w:sz w:val="28"/>
          <w:szCs w:val="28"/>
        </w:rPr>
        <w:t xml:space="preserve">б., фактически поступило </w:t>
      </w:r>
      <w:r w:rsidR="00B87625">
        <w:rPr>
          <w:rFonts w:ascii="Times New Roman" w:hAnsi="Times New Roman" w:cs="Times New Roman"/>
          <w:sz w:val="28"/>
          <w:szCs w:val="28"/>
        </w:rPr>
        <w:t>3593,4</w:t>
      </w:r>
      <w:r w:rsidR="0071768D">
        <w:rPr>
          <w:rFonts w:ascii="Times New Roman" w:hAnsi="Times New Roman" w:cs="Times New Roman"/>
          <w:sz w:val="28"/>
          <w:szCs w:val="28"/>
        </w:rPr>
        <w:t xml:space="preserve"> тыс.руб., получено с</w:t>
      </w:r>
      <w:r w:rsidR="002B4650">
        <w:rPr>
          <w:rFonts w:ascii="Times New Roman" w:hAnsi="Times New Roman" w:cs="Times New Roman"/>
          <w:sz w:val="28"/>
          <w:szCs w:val="28"/>
        </w:rPr>
        <w:t xml:space="preserve">верх утвержденных доходов </w:t>
      </w:r>
      <w:r w:rsidR="00B87625">
        <w:rPr>
          <w:rFonts w:ascii="Times New Roman" w:hAnsi="Times New Roman" w:cs="Times New Roman"/>
          <w:sz w:val="28"/>
          <w:szCs w:val="28"/>
        </w:rPr>
        <w:t>8,8</w:t>
      </w:r>
      <w:r w:rsidR="0071768D">
        <w:rPr>
          <w:rFonts w:ascii="Times New Roman" w:hAnsi="Times New Roman" w:cs="Times New Roman"/>
          <w:sz w:val="28"/>
          <w:szCs w:val="28"/>
        </w:rPr>
        <w:t>тыс.руб. из них:</w:t>
      </w:r>
    </w:p>
    <w:p w:rsidR="0071768D" w:rsidRDefault="0071768D" w:rsidP="003959B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B4650">
        <w:rPr>
          <w:rFonts w:ascii="Times New Roman" w:hAnsi="Times New Roman" w:cs="Times New Roman"/>
          <w:sz w:val="28"/>
          <w:szCs w:val="28"/>
        </w:rPr>
        <w:t xml:space="preserve">логовые доходы составили </w:t>
      </w:r>
      <w:r w:rsidR="00B87625">
        <w:rPr>
          <w:rFonts w:ascii="Times New Roman" w:hAnsi="Times New Roman" w:cs="Times New Roman"/>
          <w:sz w:val="28"/>
          <w:szCs w:val="28"/>
        </w:rPr>
        <w:t>3522,0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или </w:t>
      </w:r>
      <w:r w:rsidR="00B87625">
        <w:rPr>
          <w:rFonts w:ascii="Times New Roman" w:hAnsi="Times New Roman" w:cs="Times New Roman"/>
          <w:sz w:val="28"/>
          <w:szCs w:val="28"/>
        </w:rPr>
        <w:t>100,1</w:t>
      </w:r>
      <w:r>
        <w:rPr>
          <w:rFonts w:ascii="Times New Roman" w:hAnsi="Times New Roman" w:cs="Times New Roman"/>
          <w:sz w:val="28"/>
          <w:szCs w:val="28"/>
        </w:rPr>
        <w:t xml:space="preserve">% к плану </w:t>
      </w:r>
      <w:r w:rsidR="003F293C">
        <w:rPr>
          <w:rFonts w:ascii="Times New Roman" w:hAnsi="Times New Roman" w:cs="Times New Roman"/>
          <w:sz w:val="28"/>
          <w:szCs w:val="28"/>
        </w:rPr>
        <w:t>(</w:t>
      </w:r>
      <w:r w:rsidR="00B87625">
        <w:rPr>
          <w:rFonts w:ascii="Times New Roman" w:hAnsi="Times New Roman" w:cs="Times New Roman"/>
          <w:sz w:val="28"/>
          <w:szCs w:val="28"/>
        </w:rPr>
        <w:t>3518,8</w:t>
      </w:r>
      <w:r w:rsidR="00605FF4">
        <w:rPr>
          <w:rFonts w:ascii="Times New Roman" w:hAnsi="Times New Roman" w:cs="Times New Roman"/>
          <w:sz w:val="28"/>
          <w:szCs w:val="28"/>
        </w:rPr>
        <w:t>тыс. руб.)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768D" w:rsidRDefault="0071768D" w:rsidP="007176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</w:t>
      </w:r>
      <w:r w:rsidR="002B4650">
        <w:rPr>
          <w:rFonts w:ascii="Times New Roman" w:hAnsi="Times New Roman" w:cs="Times New Roman"/>
          <w:sz w:val="28"/>
          <w:szCs w:val="28"/>
        </w:rPr>
        <w:t xml:space="preserve">алоговые доходы составили </w:t>
      </w:r>
      <w:r w:rsidR="00B87625">
        <w:rPr>
          <w:rFonts w:ascii="Times New Roman" w:hAnsi="Times New Roman" w:cs="Times New Roman"/>
          <w:sz w:val="28"/>
          <w:szCs w:val="28"/>
        </w:rPr>
        <w:t>71,4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или </w:t>
      </w:r>
      <w:r w:rsidR="00B87625">
        <w:rPr>
          <w:rFonts w:ascii="Times New Roman" w:hAnsi="Times New Roman" w:cs="Times New Roman"/>
          <w:sz w:val="28"/>
          <w:szCs w:val="28"/>
        </w:rPr>
        <w:t>108,5</w:t>
      </w:r>
      <w:r>
        <w:rPr>
          <w:rFonts w:ascii="Times New Roman" w:hAnsi="Times New Roman" w:cs="Times New Roman"/>
          <w:sz w:val="28"/>
          <w:szCs w:val="28"/>
        </w:rPr>
        <w:t>% к плану (</w:t>
      </w:r>
      <w:r w:rsidR="00B87625">
        <w:rPr>
          <w:rFonts w:ascii="Times New Roman" w:hAnsi="Times New Roman" w:cs="Times New Roman"/>
          <w:sz w:val="28"/>
          <w:szCs w:val="28"/>
        </w:rPr>
        <w:t>65,8</w:t>
      </w:r>
      <w:r w:rsidR="003F293C">
        <w:rPr>
          <w:rFonts w:ascii="Times New Roman" w:hAnsi="Times New Roman" w:cs="Times New Roman"/>
          <w:sz w:val="28"/>
          <w:szCs w:val="28"/>
        </w:rPr>
        <w:t>тыс.руб.).</w:t>
      </w:r>
    </w:p>
    <w:p w:rsidR="00B341EC" w:rsidRDefault="00B341EC" w:rsidP="0071768D">
      <w:pPr>
        <w:pStyle w:val="a3"/>
        <w:autoSpaceDE w:val="0"/>
        <w:autoSpaceDN w:val="0"/>
        <w:adjustRightInd w:val="0"/>
        <w:spacing w:after="120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показатели по всем видам налоговых и неналоговых поступлений выполнены в полном объеме.</w:t>
      </w:r>
    </w:p>
    <w:p w:rsidR="00B341EC" w:rsidRDefault="00B341EC" w:rsidP="0071768D">
      <w:pPr>
        <w:pStyle w:val="a3"/>
        <w:autoSpaceDE w:val="0"/>
        <w:autoSpaceDN w:val="0"/>
        <w:adjustRightInd w:val="0"/>
        <w:spacing w:after="120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0196F">
        <w:rPr>
          <w:rFonts w:ascii="Times New Roman" w:hAnsi="Times New Roman" w:cs="Times New Roman"/>
          <w:sz w:val="28"/>
          <w:szCs w:val="28"/>
        </w:rPr>
        <w:t>езвозмездные поступления за 201</w:t>
      </w:r>
      <w:r w:rsidR="00B876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год поступили в размере </w:t>
      </w:r>
      <w:r w:rsidR="00B87625">
        <w:rPr>
          <w:rFonts w:ascii="Times New Roman" w:hAnsi="Times New Roman" w:cs="Times New Roman"/>
          <w:sz w:val="28"/>
          <w:szCs w:val="28"/>
        </w:rPr>
        <w:t>2707,0</w:t>
      </w:r>
      <w:r w:rsidR="002B465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B46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B4650">
        <w:rPr>
          <w:rFonts w:ascii="Times New Roman" w:hAnsi="Times New Roman" w:cs="Times New Roman"/>
          <w:sz w:val="28"/>
          <w:szCs w:val="28"/>
        </w:rPr>
        <w:t xml:space="preserve">уб. или </w:t>
      </w:r>
      <w:r w:rsidR="002C16E9">
        <w:rPr>
          <w:rFonts w:ascii="Times New Roman" w:hAnsi="Times New Roman" w:cs="Times New Roman"/>
          <w:sz w:val="28"/>
          <w:szCs w:val="28"/>
        </w:rPr>
        <w:t>100</w:t>
      </w:r>
      <w:r w:rsidR="00040080">
        <w:rPr>
          <w:rFonts w:ascii="Times New Roman" w:hAnsi="Times New Roman" w:cs="Times New Roman"/>
          <w:sz w:val="28"/>
          <w:szCs w:val="28"/>
        </w:rPr>
        <w:t>% от годового плана (</w:t>
      </w:r>
      <w:r w:rsidR="00B87625">
        <w:rPr>
          <w:rFonts w:ascii="Times New Roman" w:hAnsi="Times New Roman" w:cs="Times New Roman"/>
          <w:sz w:val="28"/>
          <w:szCs w:val="28"/>
        </w:rPr>
        <w:t>2707,0</w:t>
      </w:r>
      <w:r w:rsidR="00040080">
        <w:rPr>
          <w:rFonts w:ascii="Times New Roman" w:hAnsi="Times New Roman" w:cs="Times New Roman"/>
          <w:sz w:val="28"/>
          <w:szCs w:val="28"/>
        </w:rPr>
        <w:t xml:space="preserve"> тыс.руб.) и составили </w:t>
      </w:r>
      <w:r w:rsidR="00B87625" w:rsidRPr="003551BF">
        <w:rPr>
          <w:rFonts w:ascii="Times New Roman" w:hAnsi="Times New Roman" w:cs="Times New Roman"/>
          <w:sz w:val="28"/>
          <w:szCs w:val="28"/>
        </w:rPr>
        <w:t>43%</w:t>
      </w:r>
      <w:r w:rsidR="00040080">
        <w:rPr>
          <w:rFonts w:ascii="Times New Roman" w:hAnsi="Times New Roman" w:cs="Times New Roman"/>
          <w:sz w:val="28"/>
          <w:szCs w:val="28"/>
        </w:rPr>
        <w:t xml:space="preserve"> в общей сумме доходов сельского поселения бюджета.</w:t>
      </w:r>
    </w:p>
    <w:p w:rsidR="007263AC" w:rsidRDefault="007263AC" w:rsidP="00016C40">
      <w:pPr>
        <w:pStyle w:val="a3"/>
        <w:autoSpaceDE w:val="0"/>
        <w:autoSpaceDN w:val="0"/>
        <w:adjustRightInd w:val="0"/>
        <w:spacing w:after="120"/>
        <w:ind w:left="0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6C40" w:rsidRDefault="00016C40" w:rsidP="002B46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</w:t>
      </w:r>
      <w:r w:rsidR="002C42A8">
        <w:rPr>
          <w:rFonts w:ascii="Times New Roman" w:hAnsi="Times New Roman" w:cs="Times New Roman"/>
          <w:b/>
          <w:sz w:val="28"/>
          <w:szCs w:val="28"/>
        </w:rPr>
        <w:t>олнение расходной части бюджета</w:t>
      </w:r>
    </w:p>
    <w:p w:rsidR="002C42A8" w:rsidRDefault="002C42A8" w:rsidP="002C42A8">
      <w:pPr>
        <w:pStyle w:val="a3"/>
        <w:autoSpaceDE w:val="0"/>
        <w:autoSpaceDN w:val="0"/>
        <w:adjustRightInd w:val="0"/>
        <w:spacing w:after="120"/>
        <w:ind w:left="1068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6C40" w:rsidRDefault="00016C40" w:rsidP="00016C40">
      <w:pPr>
        <w:pStyle w:val="a3"/>
        <w:autoSpaceDE w:val="0"/>
        <w:autoSpaceDN w:val="0"/>
        <w:adjustRightInd w:val="0"/>
        <w:spacing w:after="120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Расходная часть бюджета </w:t>
      </w:r>
      <w:r w:rsidR="000C2B9B">
        <w:rPr>
          <w:rFonts w:ascii="Times New Roman" w:hAnsi="Times New Roman" w:cs="Times New Roman"/>
          <w:sz w:val="28"/>
          <w:szCs w:val="28"/>
        </w:rPr>
        <w:t>Хомутовского</w:t>
      </w:r>
      <w:r w:rsidR="00297E62"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B876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соответствии с отчетом по форме 0503117 «Отчет об исполнении бюджета» исполнена в размере </w:t>
      </w:r>
      <w:r w:rsidR="00B87625">
        <w:rPr>
          <w:rFonts w:ascii="Times New Roman" w:hAnsi="Times New Roman" w:cs="Times New Roman"/>
          <w:sz w:val="28"/>
          <w:szCs w:val="28"/>
        </w:rPr>
        <w:t>6660,8</w:t>
      </w:r>
      <w:r w:rsidR="0050682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068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0682F">
        <w:rPr>
          <w:rFonts w:ascii="Times New Roman" w:hAnsi="Times New Roman" w:cs="Times New Roman"/>
          <w:sz w:val="28"/>
          <w:szCs w:val="28"/>
        </w:rPr>
        <w:t xml:space="preserve">уб. или </w:t>
      </w:r>
      <w:r w:rsidR="00B87625">
        <w:rPr>
          <w:rFonts w:ascii="Times New Roman" w:hAnsi="Times New Roman" w:cs="Times New Roman"/>
          <w:sz w:val="28"/>
          <w:szCs w:val="28"/>
        </w:rPr>
        <w:t>99,7</w:t>
      </w:r>
      <w:r w:rsidR="00F448CB">
        <w:rPr>
          <w:rFonts w:ascii="Times New Roman" w:hAnsi="Times New Roman" w:cs="Times New Roman"/>
          <w:sz w:val="28"/>
          <w:szCs w:val="28"/>
        </w:rPr>
        <w:t xml:space="preserve">% </w:t>
      </w:r>
      <w:r w:rsidR="0050682F">
        <w:rPr>
          <w:rFonts w:ascii="Times New Roman" w:hAnsi="Times New Roman" w:cs="Times New Roman"/>
          <w:sz w:val="28"/>
          <w:szCs w:val="28"/>
        </w:rPr>
        <w:t xml:space="preserve"> от годовых назначений, что подтверждается данными Отчета по поступлениям и выбытиям форма (0503151) УФК по Ростовской области.</w:t>
      </w:r>
    </w:p>
    <w:p w:rsidR="0050682F" w:rsidRDefault="0050682F" w:rsidP="00016C40">
      <w:pPr>
        <w:pStyle w:val="a3"/>
        <w:autoSpaceDE w:val="0"/>
        <w:autoSpaceDN w:val="0"/>
        <w:adjustRightInd w:val="0"/>
        <w:spacing w:after="12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показатели расходов </w:t>
      </w:r>
      <w:r w:rsidR="000C2B9B">
        <w:rPr>
          <w:rFonts w:ascii="Times New Roman" w:hAnsi="Times New Roman" w:cs="Times New Roman"/>
          <w:sz w:val="28"/>
          <w:szCs w:val="28"/>
        </w:rPr>
        <w:t>Хомутовского</w:t>
      </w:r>
      <w:r w:rsidR="00C67AC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бюджета представлены в таблице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2B465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B4650">
        <w:rPr>
          <w:rFonts w:ascii="Times New Roman" w:hAnsi="Times New Roman" w:cs="Times New Roman"/>
          <w:sz w:val="24"/>
          <w:szCs w:val="24"/>
        </w:rPr>
        <w:t>тыс. руб.)</w:t>
      </w:r>
    </w:p>
    <w:p w:rsidR="005D5486" w:rsidRDefault="005D5486" w:rsidP="00016C40">
      <w:pPr>
        <w:pStyle w:val="a3"/>
        <w:autoSpaceDE w:val="0"/>
        <w:autoSpaceDN w:val="0"/>
        <w:adjustRightInd w:val="0"/>
        <w:spacing w:after="12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15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9"/>
        <w:gridCol w:w="1418"/>
        <w:gridCol w:w="1417"/>
        <w:gridCol w:w="851"/>
        <w:gridCol w:w="850"/>
        <w:gridCol w:w="823"/>
        <w:gridCol w:w="709"/>
      </w:tblGrid>
      <w:tr w:rsidR="0050682F" w:rsidRPr="00335526" w:rsidTr="0076307E">
        <w:tc>
          <w:tcPr>
            <w:tcW w:w="3539" w:type="dxa"/>
          </w:tcPr>
          <w:p w:rsidR="0050682F" w:rsidRDefault="0050682F" w:rsidP="00156BC2">
            <w:pPr>
              <w:jc w:val="center"/>
              <w:rPr>
                <w:b/>
                <w:sz w:val="20"/>
                <w:szCs w:val="20"/>
              </w:rPr>
            </w:pPr>
          </w:p>
          <w:p w:rsidR="0050682F" w:rsidRPr="00335526" w:rsidRDefault="0050682F" w:rsidP="00156BC2">
            <w:pPr>
              <w:jc w:val="center"/>
              <w:rPr>
                <w:b/>
              </w:rPr>
            </w:pPr>
            <w:proofErr w:type="spellStart"/>
            <w:r w:rsidRPr="0069366D">
              <w:rPr>
                <w:b/>
                <w:sz w:val="20"/>
                <w:szCs w:val="20"/>
              </w:rPr>
              <w:t>Наименованиераздела</w:t>
            </w:r>
            <w:proofErr w:type="spellEnd"/>
          </w:p>
        </w:tc>
        <w:tc>
          <w:tcPr>
            <w:tcW w:w="1418" w:type="dxa"/>
          </w:tcPr>
          <w:p w:rsidR="002F53B8" w:rsidRPr="00CD5D1F" w:rsidRDefault="002F53B8" w:rsidP="002F53B8">
            <w:pPr>
              <w:ind w:left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</w:t>
            </w:r>
          </w:p>
          <w:p w:rsidR="002F53B8" w:rsidRPr="00CD5D1F" w:rsidRDefault="002F53B8" w:rsidP="002F53B8">
            <w:pPr>
              <w:ind w:left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D1F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r w:rsidR="0054285D">
              <w:rPr>
                <w:rFonts w:ascii="Times New Roman" w:hAnsi="Times New Roman" w:cs="Times New Roman"/>
                <w:b/>
                <w:sz w:val="20"/>
                <w:szCs w:val="20"/>
              </w:rPr>
              <w:t>27.12.2018</w:t>
            </w:r>
          </w:p>
          <w:p w:rsidR="0050682F" w:rsidRPr="00335526" w:rsidRDefault="002C16E9" w:rsidP="008B47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</w:t>
            </w:r>
            <w:r w:rsidR="0054285D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:rsidR="002F53B8" w:rsidRPr="00CD5D1F" w:rsidRDefault="002F53B8" w:rsidP="002F53B8">
            <w:pPr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D1F"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</w:p>
          <w:p w:rsidR="002F53B8" w:rsidRPr="00CD5D1F" w:rsidRDefault="002F53B8" w:rsidP="002F53B8">
            <w:pPr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D5D1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54285D">
              <w:rPr>
                <w:rFonts w:ascii="Times New Roman" w:hAnsi="Times New Roman" w:cs="Times New Roman"/>
                <w:b/>
                <w:sz w:val="20"/>
                <w:szCs w:val="20"/>
              </w:rPr>
              <w:t>25.12.2019</w:t>
            </w:r>
          </w:p>
          <w:p w:rsidR="0050682F" w:rsidRPr="00335526" w:rsidRDefault="002C16E9" w:rsidP="0054285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4285D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851" w:type="dxa"/>
          </w:tcPr>
          <w:p w:rsidR="0050682F" w:rsidRPr="00335526" w:rsidRDefault="0050682F" w:rsidP="00156BC2">
            <w:pPr>
              <w:jc w:val="center"/>
              <w:rPr>
                <w:b/>
                <w:sz w:val="20"/>
                <w:szCs w:val="20"/>
              </w:rPr>
            </w:pPr>
            <w:r w:rsidRPr="00335526">
              <w:rPr>
                <w:b/>
                <w:sz w:val="20"/>
                <w:szCs w:val="20"/>
              </w:rPr>
              <w:t>Факт</w:t>
            </w:r>
          </w:p>
          <w:p w:rsidR="0050682F" w:rsidRPr="00335526" w:rsidRDefault="0054285D" w:rsidP="00156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024CD2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50682F" w:rsidRPr="00335526" w:rsidRDefault="0050682F" w:rsidP="00156BC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35526">
              <w:rPr>
                <w:b/>
                <w:sz w:val="20"/>
                <w:szCs w:val="20"/>
              </w:rPr>
              <w:t>Доля</w:t>
            </w:r>
          </w:p>
          <w:p w:rsidR="0050682F" w:rsidRPr="00335526" w:rsidRDefault="0050682F" w:rsidP="00156BC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35526">
              <w:rPr>
                <w:b/>
                <w:sz w:val="20"/>
                <w:szCs w:val="20"/>
              </w:rPr>
              <w:t xml:space="preserve">расходов в </w:t>
            </w:r>
            <w:proofErr w:type="gramStart"/>
            <w:r w:rsidRPr="00335526">
              <w:rPr>
                <w:b/>
                <w:sz w:val="20"/>
                <w:szCs w:val="20"/>
              </w:rPr>
              <w:t>общем</w:t>
            </w:r>
            <w:proofErr w:type="gramEnd"/>
            <w:r w:rsidRPr="00335526">
              <w:rPr>
                <w:b/>
                <w:sz w:val="20"/>
                <w:szCs w:val="20"/>
              </w:rPr>
              <w:t xml:space="preserve"> объеме</w:t>
            </w:r>
          </w:p>
        </w:tc>
        <w:tc>
          <w:tcPr>
            <w:tcW w:w="823" w:type="dxa"/>
          </w:tcPr>
          <w:p w:rsidR="0050682F" w:rsidRPr="00335526" w:rsidRDefault="0050682F" w:rsidP="00156BC2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35526">
              <w:rPr>
                <w:b/>
                <w:sz w:val="20"/>
                <w:szCs w:val="20"/>
              </w:rPr>
              <w:t>Откло</w:t>
            </w:r>
            <w:proofErr w:type="spellEnd"/>
            <w:r w:rsidRPr="00335526">
              <w:rPr>
                <w:b/>
                <w:sz w:val="20"/>
                <w:szCs w:val="20"/>
              </w:rPr>
              <w:t>-</w:t>
            </w:r>
          </w:p>
          <w:p w:rsidR="0050682F" w:rsidRPr="00335526" w:rsidRDefault="0050682F" w:rsidP="00156BC2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35526">
              <w:rPr>
                <w:b/>
                <w:sz w:val="20"/>
                <w:szCs w:val="20"/>
              </w:rPr>
              <w:t>нение</w:t>
            </w:r>
            <w:proofErr w:type="spellEnd"/>
          </w:p>
          <w:p w:rsidR="0050682F" w:rsidRPr="00335526" w:rsidRDefault="0050682F" w:rsidP="00156BC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35526">
              <w:rPr>
                <w:b/>
                <w:sz w:val="20"/>
                <w:szCs w:val="20"/>
              </w:rPr>
              <w:t>гр.4-г.3</w:t>
            </w:r>
          </w:p>
        </w:tc>
        <w:tc>
          <w:tcPr>
            <w:tcW w:w="709" w:type="dxa"/>
          </w:tcPr>
          <w:p w:rsidR="0050682F" w:rsidRPr="00335526" w:rsidRDefault="0050682F" w:rsidP="00156BC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35526">
              <w:rPr>
                <w:b/>
                <w:sz w:val="20"/>
                <w:szCs w:val="20"/>
              </w:rPr>
              <w:t>% исп.</w:t>
            </w:r>
          </w:p>
        </w:tc>
      </w:tr>
      <w:tr w:rsidR="0050682F" w:rsidRPr="005C05F4" w:rsidTr="0076307E">
        <w:tc>
          <w:tcPr>
            <w:tcW w:w="3539" w:type="dxa"/>
          </w:tcPr>
          <w:p w:rsidR="0050682F" w:rsidRPr="005C05F4" w:rsidRDefault="0050682F" w:rsidP="00156BC2">
            <w:pPr>
              <w:jc w:val="center"/>
              <w:rPr>
                <w:sz w:val="16"/>
                <w:szCs w:val="16"/>
              </w:rPr>
            </w:pPr>
            <w:r w:rsidRPr="005C05F4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50682F" w:rsidRPr="005C05F4" w:rsidRDefault="0050682F" w:rsidP="00156BC2">
            <w:pPr>
              <w:jc w:val="center"/>
              <w:rPr>
                <w:sz w:val="16"/>
                <w:szCs w:val="16"/>
              </w:rPr>
            </w:pPr>
            <w:r w:rsidRPr="005C05F4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50682F" w:rsidRPr="005C05F4" w:rsidRDefault="0050682F" w:rsidP="00156BC2">
            <w:pPr>
              <w:ind w:right="-108"/>
              <w:jc w:val="center"/>
              <w:rPr>
                <w:sz w:val="16"/>
                <w:szCs w:val="16"/>
              </w:rPr>
            </w:pPr>
            <w:r w:rsidRPr="005C05F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50682F" w:rsidRPr="005C05F4" w:rsidRDefault="0050682F" w:rsidP="00156BC2">
            <w:pPr>
              <w:jc w:val="center"/>
              <w:rPr>
                <w:sz w:val="16"/>
                <w:szCs w:val="16"/>
              </w:rPr>
            </w:pPr>
            <w:r w:rsidRPr="005C05F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50682F" w:rsidRPr="005C05F4" w:rsidRDefault="0050682F" w:rsidP="00156B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C05F4">
              <w:rPr>
                <w:sz w:val="16"/>
                <w:szCs w:val="16"/>
              </w:rPr>
              <w:t>5</w:t>
            </w:r>
          </w:p>
        </w:tc>
        <w:tc>
          <w:tcPr>
            <w:tcW w:w="823" w:type="dxa"/>
          </w:tcPr>
          <w:p w:rsidR="0050682F" w:rsidRPr="005C05F4" w:rsidRDefault="0050682F" w:rsidP="00156BC2">
            <w:pPr>
              <w:jc w:val="center"/>
              <w:rPr>
                <w:sz w:val="16"/>
                <w:szCs w:val="16"/>
              </w:rPr>
            </w:pPr>
            <w:r w:rsidRPr="005C05F4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50682F" w:rsidRPr="005C05F4" w:rsidRDefault="0050682F" w:rsidP="00156B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C05F4">
              <w:rPr>
                <w:sz w:val="16"/>
                <w:szCs w:val="16"/>
              </w:rPr>
              <w:t>7</w:t>
            </w:r>
          </w:p>
        </w:tc>
      </w:tr>
      <w:tr w:rsidR="00583F19" w:rsidRPr="006E53FF" w:rsidTr="0076307E">
        <w:tc>
          <w:tcPr>
            <w:tcW w:w="3539" w:type="dxa"/>
            <w:vAlign w:val="bottom"/>
          </w:tcPr>
          <w:p w:rsidR="00583F19" w:rsidRPr="006E53FF" w:rsidRDefault="00583F19" w:rsidP="00583F19">
            <w:pPr>
              <w:ind w:right="-108"/>
              <w:rPr>
                <w:b/>
                <w:sz w:val="20"/>
                <w:szCs w:val="20"/>
              </w:rPr>
            </w:pPr>
            <w:r w:rsidRPr="006E53FF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583F19" w:rsidRPr="00583F19" w:rsidRDefault="00583F19" w:rsidP="00583F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4484.8</w:t>
            </w:r>
          </w:p>
        </w:tc>
        <w:tc>
          <w:tcPr>
            <w:tcW w:w="1417" w:type="dxa"/>
          </w:tcPr>
          <w:p w:rsidR="00583F19" w:rsidRPr="00583F19" w:rsidRDefault="00583F19" w:rsidP="00583F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4737,8</w:t>
            </w:r>
          </w:p>
        </w:tc>
        <w:tc>
          <w:tcPr>
            <w:tcW w:w="851" w:type="dxa"/>
          </w:tcPr>
          <w:p w:rsidR="00583F19" w:rsidRPr="006E53FF" w:rsidRDefault="00583F19" w:rsidP="0058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4719,8</w:t>
            </w:r>
          </w:p>
        </w:tc>
        <w:tc>
          <w:tcPr>
            <w:tcW w:w="850" w:type="dxa"/>
          </w:tcPr>
          <w:p w:rsidR="00583F19" w:rsidRPr="00583F19" w:rsidRDefault="00583F19" w:rsidP="00583F19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70.8</w:t>
            </w:r>
          </w:p>
        </w:tc>
        <w:tc>
          <w:tcPr>
            <w:tcW w:w="823" w:type="dxa"/>
          </w:tcPr>
          <w:p w:rsidR="00583F19" w:rsidRPr="00A2465E" w:rsidRDefault="00A2465E" w:rsidP="00583F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-18.0</w:t>
            </w:r>
          </w:p>
        </w:tc>
        <w:tc>
          <w:tcPr>
            <w:tcW w:w="709" w:type="dxa"/>
          </w:tcPr>
          <w:p w:rsidR="00583F19" w:rsidRPr="00A2465E" w:rsidRDefault="00A2465E" w:rsidP="00583F19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99.6</w:t>
            </w:r>
          </w:p>
        </w:tc>
      </w:tr>
      <w:tr w:rsidR="00583F19" w:rsidRPr="006E53FF" w:rsidTr="0076307E">
        <w:trPr>
          <w:trHeight w:val="501"/>
        </w:trPr>
        <w:tc>
          <w:tcPr>
            <w:tcW w:w="3539" w:type="dxa"/>
            <w:vAlign w:val="bottom"/>
          </w:tcPr>
          <w:p w:rsidR="00583F19" w:rsidRPr="006E53FF" w:rsidRDefault="00583F19" w:rsidP="00583F1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</w:tcPr>
          <w:p w:rsidR="00583F19" w:rsidRPr="00583F19" w:rsidRDefault="00583F19" w:rsidP="00583F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77.1</w:t>
            </w:r>
          </w:p>
        </w:tc>
        <w:tc>
          <w:tcPr>
            <w:tcW w:w="1417" w:type="dxa"/>
          </w:tcPr>
          <w:p w:rsidR="00583F19" w:rsidRPr="00583F19" w:rsidRDefault="00583F19" w:rsidP="00583F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851" w:type="dxa"/>
          </w:tcPr>
          <w:p w:rsidR="00583F19" w:rsidRPr="006E53FF" w:rsidRDefault="00583F19" w:rsidP="0058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850" w:type="dxa"/>
          </w:tcPr>
          <w:p w:rsidR="00583F19" w:rsidRPr="00583F19" w:rsidRDefault="00583F19" w:rsidP="00583F19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823" w:type="dxa"/>
          </w:tcPr>
          <w:p w:rsidR="00583F19" w:rsidRPr="00A2465E" w:rsidRDefault="00A2465E" w:rsidP="00583F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583F19" w:rsidRPr="00A2465E" w:rsidRDefault="00A2465E" w:rsidP="00583F19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583F19" w:rsidRPr="006E53FF" w:rsidTr="0076307E">
        <w:tc>
          <w:tcPr>
            <w:tcW w:w="3539" w:type="dxa"/>
            <w:vAlign w:val="bottom"/>
          </w:tcPr>
          <w:p w:rsidR="00583F19" w:rsidRPr="006E53FF" w:rsidRDefault="00583F19" w:rsidP="00583F19">
            <w:pPr>
              <w:ind w:right="-108"/>
              <w:rPr>
                <w:b/>
                <w:sz w:val="20"/>
                <w:szCs w:val="20"/>
              </w:rPr>
            </w:pPr>
            <w:r w:rsidRPr="006E53F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583F19" w:rsidRPr="00583F19" w:rsidRDefault="00583F19" w:rsidP="00583F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71.5</w:t>
            </w:r>
          </w:p>
        </w:tc>
        <w:tc>
          <w:tcPr>
            <w:tcW w:w="1417" w:type="dxa"/>
          </w:tcPr>
          <w:p w:rsidR="00583F19" w:rsidRPr="00583F19" w:rsidRDefault="00583F19" w:rsidP="00583F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583F19" w:rsidRPr="006E53FF" w:rsidRDefault="00583F19" w:rsidP="0058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583F19" w:rsidRPr="00583F19" w:rsidRDefault="00583F19" w:rsidP="00583F19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</w:t>
            </w:r>
          </w:p>
        </w:tc>
        <w:tc>
          <w:tcPr>
            <w:tcW w:w="823" w:type="dxa"/>
          </w:tcPr>
          <w:p w:rsidR="00583F19" w:rsidRPr="00A2465E" w:rsidRDefault="00A2465E" w:rsidP="00583F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583F19" w:rsidRPr="00A2465E" w:rsidRDefault="00A2465E" w:rsidP="00583F19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583F19" w:rsidRPr="006E53FF" w:rsidTr="0076307E">
        <w:tc>
          <w:tcPr>
            <w:tcW w:w="3539" w:type="dxa"/>
            <w:vAlign w:val="bottom"/>
          </w:tcPr>
          <w:p w:rsidR="00583F19" w:rsidRPr="006E53FF" w:rsidRDefault="00583F19" w:rsidP="00583F19">
            <w:pPr>
              <w:ind w:right="-108"/>
              <w:rPr>
                <w:b/>
                <w:sz w:val="20"/>
                <w:szCs w:val="20"/>
              </w:rPr>
            </w:pPr>
            <w:r w:rsidRPr="006E53FF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583F19" w:rsidRPr="00583F19" w:rsidRDefault="00583F19" w:rsidP="00583F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646.8</w:t>
            </w:r>
          </w:p>
        </w:tc>
        <w:tc>
          <w:tcPr>
            <w:tcW w:w="1417" w:type="dxa"/>
          </w:tcPr>
          <w:p w:rsidR="00583F19" w:rsidRPr="006E53FF" w:rsidRDefault="00583F19" w:rsidP="0058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515,3</w:t>
            </w:r>
          </w:p>
        </w:tc>
        <w:tc>
          <w:tcPr>
            <w:tcW w:w="851" w:type="dxa"/>
          </w:tcPr>
          <w:p w:rsidR="00583F19" w:rsidRPr="006E53FF" w:rsidRDefault="00583F19" w:rsidP="0058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510,8</w:t>
            </w:r>
          </w:p>
        </w:tc>
        <w:tc>
          <w:tcPr>
            <w:tcW w:w="850" w:type="dxa"/>
          </w:tcPr>
          <w:p w:rsidR="00583F19" w:rsidRPr="00A2465E" w:rsidRDefault="00A2465E" w:rsidP="00583F19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7.7</w:t>
            </w:r>
          </w:p>
        </w:tc>
        <w:tc>
          <w:tcPr>
            <w:tcW w:w="823" w:type="dxa"/>
          </w:tcPr>
          <w:p w:rsidR="00583F19" w:rsidRPr="00A2465E" w:rsidRDefault="00A2465E" w:rsidP="00583F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-4.5</w:t>
            </w:r>
          </w:p>
        </w:tc>
        <w:tc>
          <w:tcPr>
            <w:tcW w:w="709" w:type="dxa"/>
          </w:tcPr>
          <w:p w:rsidR="00583F19" w:rsidRPr="00A2465E" w:rsidRDefault="00A2465E" w:rsidP="00583F19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99.1</w:t>
            </w:r>
          </w:p>
        </w:tc>
      </w:tr>
      <w:tr w:rsidR="00583F19" w:rsidRPr="006E53FF" w:rsidTr="0076307E">
        <w:trPr>
          <w:trHeight w:val="480"/>
        </w:trPr>
        <w:tc>
          <w:tcPr>
            <w:tcW w:w="3539" w:type="dxa"/>
            <w:vAlign w:val="bottom"/>
          </w:tcPr>
          <w:p w:rsidR="00583F19" w:rsidRPr="006E53FF" w:rsidRDefault="00583F19" w:rsidP="00583F19">
            <w:pPr>
              <w:ind w:right="-108"/>
              <w:rPr>
                <w:b/>
                <w:sz w:val="20"/>
                <w:szCs w:val="20"/>
              </w:rPr>
            </w:pPr>
            <w:r w:rsidRPr="006E53FF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8" w:type="dxa"/>
          </w:tcPr>
          <w:p w:rsidR="00583F19" w:rsidRPr="00583F19" w:rsidRDefault="00583F19" w:rsidP="00583F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1172.4</w:t>
            </w:r>
          </w:p>
        </w:tc>
        <w:tc>
          <w:tcPr>
            <w:tcW w:w="1417" w:type="dxa"/>
          </w:tcPr>
          <w:p w:rsidR="00583F19" w:rsidRPr="006E53FF" w:rsidRDefault="00583F19" w:rsidP="0058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1294,4</w:t>
            </w:r>
          </w:p>
        </w:tc>
        <w:tc>
          <w:tcPr>
            <w:tcW w:w="851" w:type="dxa"/>
          </w:tcPr>
          <w:p w:rsidR="00583F19" w:rsidRPr="006E53FF" w:rsidRDefault="00583F19" w:rsidP="0058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1294,4</w:t>
            </w:r>
          </w:p>
        </w:tc>
        <w:tc>
          <w:tcPr>
            <w:tcW w:w="850" w:type="dxa"/>
          </w:tcPr>
          <w:p w:rsidR="00583F19" w:rsidRPr="00A2465E" w:rsidRDefault="00A2465E" w:rsidP="00583F19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19.4</w:t>
            </w:r>
          </w:p>
        </w:tc>
        <w:tc>
          <w:tcPr>
            <w:tcW w:w="823" w:type="dxa"/>
          </w:tcPr>
          <w:p w:rsidR="00583F19" w:rsidRPr="00A2465E" w:rsidRDefault="00A2465E" w:rsidP="00583F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583F19" w:rsidRPr="00A2465E" w:rsidRDefault="00A2465E" w:rsidP="00583F19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583F19" w:rsidRPr="006E53FF" w:rsidTr="0076307E">
        <w:trPr>
          <w:trHeight w:val="436"/>
        </w:trPr>
        <w:tc>
          <w:tcPr>
            <w:tcW w:w="3539" w:type="dxa"/>
            <w:vAlign w:val="bottom"/>
          </w:tcPr>
          <w:p w:rsidR="00583F19" w:rsidRPr="006E53FF" w:rsidRDefault="00583F19" w:rsidP="00583F19">
            <w:pPr>
              <w:ind w:right="-108"/>
              <w:rPr>
                <w:b/>
                <w:sz w:val="20"/>
                <w:szCs w:val="20"/>
              </w:rPr>
            </w:pPr>
            <w:r w:rsidRPr="006E53FF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583F19" w:rsidRPr="00922228" w:rsidRDefault="00922228" w:rsidP="0058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417" w:type="dxa"/>
          </w:tcPr>
          <w:p w:rsidR="00583F19" w:rsidRDefault="00583F19" w:rsidP="0058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583F19" w:rsidRDefault="00922228" w:rsidP="0058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  <w:bookmarkStart w:id="0" w:name="_GoBack"/>
            <w:bookmarkEnd w:id="0"/>
          </w:p>
        </w:tc>
        <w:tc>
          <w:tcPr>
            <w:tcW w:w="850" w:type="dxa"/>
          </w:tcPr>
          <w:p w:rsidR="00583F19" w:rsidRPr="00A2465E" w:rsidRDefault="00A2465E" w:rsidP="00583F19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</w:t>
            </w:r>
          </w:p>
        </w:tc>
        <w:tc>
          <w:tcPr>
            <w:tcW w:w="823" w:type="dxa"/>
          </w:tcPr>
          <w:p w:rsidR="00583F19" w:rsidRPr="00A2465E" w:rsidRDefault="00A2465E" w:rsidP="00583F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583F19" w:rsidRPr="00A2465E" w:rsidRDefault="00A2465E" w:rsidP="00583F19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583F19" w:rsidRPr="00E601AA" w:rsidTr="0076307E">
        <w:tc>
          <w:tcPr>
            <w:tcW w:w="3539" w:type="dxa"/>
          </w:tcPr>
          <w:p w:rsidR="00583F19" w:rsidRPr="0069366D" w:rsidRDefault="00583F19" w:rsidP="00583F19">
            <w:pPr>
              <w:rPr>
                <w:b/>
                <w:sz w:val="20"/>
                <w:szCs w:val="20"/>
              </w:rPr>
            </w:pPr>
            <w:r w:rsidRPr="0069366D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</w:tcPr>
          <w:p w:rsidR="00583F19" w:rsidRPr="00583F19" w:rsidRDefault="00583F19" w:rsidP="00583F19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6474.1</w:t>
            </w:r>
          </w:p>
        </w:tc>
        <w:tc>
          <w:tcPr>
            <w:tcW w:w="1417" w:type="dxa"/>
          </w:tcPr>
          <w:p w:rsidR="00583F19" w:rsidRPr="0069366D" w:rsidRDefault="00583F19" w:rsidP="00583F1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6683,3</w:t>
            </w:r>
          </w:p>
        </w:tc>
        <w:tc>
          <w:tcPr>
            <w:tcW w:w="851" w:type="dxa"/>
          </w:tcPr>
          <w:p w:rsidR="00583F19" w:rsidRPr="0069366D" w:rsidRDefault="00583F19" w:rsidP="00583F19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6660,8</w:t>
            </w:r>
          </w:p>
        </w:tc>
        <w:tc>
          <w:tcPr>
            <w:tcW w:w="850" w:type="dxa"/>
          </w:tcPr>
          <w:p w:rsidR="00583F19" w:rsidRPr="00A2465E" w:rsidRDefault="00583F19" w:rsidP="00583F19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</w:tcPr>
          <w:p w:rsidR="00583F19" w:rsidRPr="0069366D" w:rsidRDefault="00A2465E" w:rsidP="00583F1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-22.5</w:t>
            </w:r>
          </w:p>
        </w:tc>
        <w:tc>
          <w:tcPr>
            <w:tcW w:w="709" w:type="dxa"/>
          </w:tcPr>
          <w:p w:rsidR="00583F19" w:rsidRPr="00A2465E" w:rsidRDefault="00A2465E" w:rsidP="00583F19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99.7</w:t>
            </w:r>
          </w:p>
        </w:tc>
      </w:tr>
    </w:tbl>
    <w:p w:rsidR="0050682F" w:rsidRPr="00016C40" w:rsidRDefault="0050682F" w:rsidP="00016C40">
      <w:pPr>
        <w:pStyle w:val="a3"/>
        <w:autoSpaceDE w:val="0"/>
        <w:autoSpaceDN w:val="0"/>
        <w:adjustRightInd w:val="0"/>
        <w:spacing w:after="120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486" w:rsidRDefault="005D5486" w:rsidP="005D548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Расходная часть бюджета </w:t>
      </w:r>
      <w:r w:rsidR="002A2B8A">
        <w:rPr>
          <w:rFonts w:ascii="Times New Roman" w:hAnsi="Times New Roman" w:cs="Times New Roman"/>
          <w:color w:val="000000" w:themeColor="text1"/>
          <w:sz w:val="28"/>
          <w:szCs w:val="28"/>
        </w:rPr>
        <w:t>Хомутовского</w:t>
      </w:r>
      <w:r w:rsidR="00355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1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при плановых назначениях  </w:t>
      </w:r>
      <w:r w:rsidR="0054285D">
        <w:rPr>
          <w:rFonts w:ascii="Times New Roman" w:hAnsi="Times New Roman" w:cs="Times New Roman"/>
          <w:color w:val="000000" w:themeColor="text1"/>
          <w:sz w:val="28"/>
          <w:szCs w:val="28"/>
        </w:rPr>
        <w:t>6683,3</w:t>
      </w:r>
      <w:r w:rsidR="00B06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исполнена в 201</w:t>
      </w:r>
      <w:r w:rsidR="0054285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51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объеме </w:t>
      </w:r>
      <w:r w:rsidR="0054285D">
        <w:rPr>
          <w:rFonts w:ascii="Times New Roman" w:hAnsi="Times New Roman" w:cs="Times New Roman"/>
          <w:color w:val="000000" w:themeColor="text1"/>
          <w:sz w:val="28"/>
          <w:szCs w:val="28"/>
        </w:rPr>
        <w:t>6660,8</w:t>
      </w:r>
      <w:r w:rsidRPr="004518B7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исполнения составляет </w:t>
      </w:r>
      <w:r w:rsidR="00C670B3">
        <w:rPr>
          <w:rFonts w:ascii="Times New Roman" w:hAnsi="Times New Roman" w:cs="Times New Roman"/>
          <w:color w:val="000000" w:themeColor="text1"/>
          <w:sz w:val="28"/>
          <w:szCs w:val="28"/>
        </w:rPr>
        <w:t>99,</w:t>
      </w:r>
      <w:r w:rsidR="0054285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51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54285D" w:rsidRDefault="0054285D" w:rsidP="005D548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85D" w:rsidRPr="0054285D" w:rsidRDefault="0054285D" w:rsidP="0054285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85D">
        <w:rPr>
          <w:rFonts w:ascii="Times New Roman" w:eastAsia="Calibri" w:hAnsi="Times New Roman" w:cs="Times New Roman"/>
          <w:b/>
          <w:sz w:val="28"/>
          <w:szCs w:val="28"/>
        </w:rPr>
        <w:t>Общегосударственные вопросы</w:t>
      </w:r>
    </w:p>
    <w:p w:rsidR="0054285D" w:rsidRPr="0054285D" w:rsidRDefault="0054285D" w:rsidP="0054285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Общая сумма расходов бюджета Хомутовского сельского поселения по данному разделу составляет </w:t>
      </w:r>
      <w:r>
        <w:rPr>
          <w:rFonts w:ascii="Times New Roman" w:hAnsi="Times New Roman"/>
          <w:sz w:val="28"/>
          <w:szCs w:val="28"/>
        </w:rPr>
        <w:t>4719,8 тыс. рублей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, в том числе: за счет собственных средств </w:t>
      </w:r>
      <w:r>
        <w:rPr>
          <w:rFonts w:ascii="Times New Roman" w:hAnsi="Times New Roman"/>
          <w:sz w:val="28"/>
          <w:szCs w:val="28"/>
        </w:rPr>
        <w:t>4719,8тыс. рублей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. Финансирование расходов осуществлялось в </w:t>
      </w:r>
      <w:proofErr w:type="gramStart"/>
      <w:r w:rsidRPr="0054285D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со структурой органов местного управления и утвержденными штатными расписаниями.</w:t>
      </w:r>
    </w:p>
    <w:p w:rsidR="0054285D" w:rsidRPr="0054285D" w:rsidRDefault="0054285D" w:rsidP="0054285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85D">
        <w:rPr>
          <w:rFonts w:ascii="Times New Roman" w:eastAsia="Calibri" w:hAnsi="Times New Roman" w:cs="Times New Roman"/>
          <w:b/>
          <w:sz w:val="28"/>
          <w:szCs w:val="28"/>
        </w:rPr>
        <w:t>По разделу 01по подразделу 04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"Руководство и управление в сфере установленных </w:t>
      </w:r>
      <w:proofErr w:type="gramStart"/>
      <w:r w:rsidRPr="0054285D">
        <w:rPr>
          <w:rFonts w:ascii="Times New Roman" w:eastAsia="Calibri" w:hAnsi="Times New Roman" w:cs="Times New Roman"/>
          <w:sz w:val="28"/>
          <w:szCs w:val="28"/>
        </w:rPr>
        <w:t>функций органов государственной власти субъектов Российской Федерации</w:t>
      </w:r>
      <w:proofErr w:type="gramEnd"/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и органов местного самоуправления"  Финансирование расходов осуществлялось в соответствии со структурой органов местного управления и утвержденными штатными расписаниями исполнение за 2019 год составляет 99,7% . </w:t>
      </w:r>
    </w:p>
    <w:p w:rsidR="0054285D" w:rsidRPr="0054285D" w:rsidRDefault="0054285D" w:rsidP="0054285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На содержание органов управления  запланированы расходы   при плане  4646</w:t>
      </w:r>
      <w:r>
        <w:rPr>
          <w:rFonts w:ascii="Times New Roman" w:hAnsi="Times New Roman"/>
          <w:sz w:val="28"/>
          <w:szCs w:val="28"/>
        </w:rPr>
        <w:t>,4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   фактически исполнено – 4633</w:t>
      </w:r>
      <w:r>
        <w:rPr>
          <w:rFonts w:ascii="Times New Roman" w:hAnsi="Times New Roman"/>
          <w:sz w:val="28"/>
          <w:szCs w:val="28"/>
        </w:rPr>
        <w:t>,6 тыс. рублей</w:t>
      </w:r>
      <w:r w:rsidRPr="0054285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4285D" w:rsidRPr="0054285D" w:rsidRDefault="0054285D" w:rsidP="0054285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85D">
        <w:rPr>
          <w:rFonts w:ascii="Times New Roman" w:eastAsia="Calibri" w:hAnsi="Times New Roman" w:cs="Times New Roman"/>
          <w:sz w:val="28"/>
          <w:szCs w:val="28"/>
        </w:rPr>
        <w:t>на оплату труда и начислений на выплаты по оплате труда  за 2019 год при плане  4029</w:t>
      </w:r>
      <w:r>
        <w:rPr>
          <w:rFonts w:ascii="Times New Roman" w:hAnsi="Times New Roman"/>
          <w:sz w:val="28"/>
          <w:szCs w:val="28"/>
        </w:rPr>
        <w:t>,6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  фактически исполнено – 4029</w:t>
      </w:r>
      <w:r>
        <w:rPr>
          <w:rFonts w:ascii="Times New Roman" w:hAnsi="Times New Roman"/>
          <w:sz w:val="28"/>
          <w:szCs w:val="28"/>
        </w:rPr>
        <w:t>,4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5428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285D" w:rsidRPr="0054285D" w:rsidRDefault="0054285D" w:rsidP="0054285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4285D" w:rsidRPr="0054285D" w:rsidRDefault="0054285D" w:rsidP="0054285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85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Расходы на обеспечение функций муниципальных органов Хомутовского сельского поселения за 2019 год по виду расхода 244</w:t>
      </w:r>
      <w:r w:rsidRPr="0054285D">
        <w:rPr>
          <w:rFonts w:ascii="Times New Roman" w:eastAsia="Calibri" w:hAnsi="Times New Roman" w:cs="Times New Roman"/>
          <w:sz w:val="28"/>
          <w:szCs w:val="28"/>
        </w:rPr>
        <w:t>: при плане 580</w:t>
      </w:r>
      <w:r>
        <w:rPr>
          <w:rFonts w:ascii="Times New Roman" w:hAnsi="Times New Roman"/>
          <w:sz w:val="28"/>
          <w:szCs w:val="28"/>
        </w:rPr>
        <w:t>,1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 фактически исполнены в сумме 567</w:t>
      </w:r>
      <w:r>
        <w:rPr>
          <w:rFonts w:ascii="Times New Roman" w:hAnsi="Times New Roman"/>
          <w:sz w:val="28"/>
          <w:szCs w:val="28"/>
        </w:rPr>
        <w:t>,5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 в том числе на  услуги связи  - </w:t>
      </w:r>
      <w:r>
        <w:rPr>
          <w:rFonts w:ascii="Times New Roman" w:hAnsi="Times New Roman"/>
          <w:sz w:val="28"/>
          <w:szCs w:val="28"/>
        </w:rPr>
        <w:t>63,3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рублей,  коммунальные услуги – </w:t>
      </w:r>
      <w:r>
        <w:rPr>
          <w:rFonts w:ascii="Times New Roman" w:hAnsi="Times New Roman"/>
          <w:sz w:val="28"/>
          <w:szCs w:val="28"/>
        </w:rPr>
        <w:t>50,9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рублей; </w:t>
      </w:r>
      <w:proofErr w:type="gramStart"/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расходы  по работам, услугам по содержанию имущества – </w:t>
      </w:r>
      <w:r>
        <w:rPr>
          <w:rFonts w:ascii="Times New Roman" w:hAnsi="Times New Roman"/>
          <w:sz w:val="28"/>
          <w:szCs w:val="28"/>
        </w:rPr>
        <w:t>87,7 тыс. рублей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(уборка мусора, обслуживание газового оборудования, обслуживанию и ремонту  компьютерной   техники, ремонт автомобиля согласна контрактов); по прочим работам, услугам в сумме </w:t>
      </w:r>
      <w:r>
        <w:rPr>
          <w:rFonts w:ascii="Times New Roman" w:hAnsi="Times New Roman"/>
          <w:sz w:val="28"/>
          <w:szCs w:val="28"/>
        </w:rPr>
        <w:t>119,8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 (продление ЭЦП, обновление программных продуктов, консультации по программе «Торнадо»  страхование автомобиля, обучение специалистов, подписка);</w:t>
      </w:r>
      <w:proofErr w:type="gramEnd"/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на приобретение основных средств </w:t>
      </w:r>
      <w:r>
        <w:rPr>
          <w:rFonts w:ascii="Times New Roman" w:hAnsi="Times New Roman"/>
          <w:sz w:val="28"/>
          <w:szCs w:val="28"/>
        </w:rPr>
        <w:t>–40,9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 (приобретение оргтехники, ИБП, мебель) на приобретение канцелярские товаров и расходных материалов, ГСМ – 204</w:t>
      </w:r>
      <w:r w:rsidR="000B1FC5">
        <w:rPr>
          <w:rFonts w:ascii="Times New Roman" w:hAnsi="Times New Roman"/>
          <w:sz w:val="28"/>
          <w:szCs w:val="28"/>
        </w:rPr>
        <w:t>,7 тыс. рублей</w:t>
      </w:r>
      <w:r w:rsidRPr="005428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285D" w:rsidRPr="0054285D" w:rsidRDefault="0054285D" w:rsidP="0054285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4285D" w:rsidRPr="0054285D" w:rsidRDefault="0054285D" w:rsidP="0054285D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285D">
        <w:rPr>
          <w:rFonts w:ascii="Times New Roman" w:eastAsia="Calibri" w:hAnsi="Times New Roman" w:cs="Times New Roman"/>
          <w:b/>
          <w:sz w:val="28"/>
          <w:szCs w:val="28"/>
        </w:rPr>
        <w:t>По разделу 01 подразделу 13 "Другие общегосударственные вопросы"</w:t>
      </w:r>
    </w:p>
    <w:p w:rsidR="0054285D" w:rsidRPr="0054285D" w:rsidRDefault="0054285D" w:rsidP="005428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85D">
        <w:rPr>
          <w:rFonts w:ascii="Times New Roman" w:eastAsia="Calibri" w:hAnsi="Times New Roman" w:cs="Times New Roman"/>
          <w:sz w:val="28"/>
          <w:szCs w:val="28"/>
        </w:rPr>
        <w:t>при плане 86200,00 рублей, исполнение за 2019 год составляет 85</w:t>
      </w:r>
      <w:r w:rsidR="000B1FC5">
        <w:rPr>
          <w:rFonts w:ascii="Times New Roman" w:hAnsi="Times New Roman"/>
          <w:sz w:val="28"/>
          <w:szCs w:val="28"/>
        </w:rPr>
        <w:t>,9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0B1FC5">
        <w:rPr>
          <w:rFonts w:ascii="Times New Roman" w:hAnsi="Times New Roman"/>
          <w:sz w:val="28"/>
          <w:szCs w:val="28"/>
        </w:rPr>
        <w:t>ей</w:t>
      </w:r>
      <w:r w:rsidRPr="0054285D">
        <w:rPr>
          <w:rFonts w:ascii="Times New Roman" w:eastAsia="Calibri" w:hAnsi="Times New Roman" w:cs="Times New Roman"/>
          <w:sz w:val="28"/>
          <w:szCs w:val="28"/>
        </w:rPr>
        <w:t>, что составляет, 99,8% от утвержденных плановых назначений. В данном разделе произведены расходы в том числе:</w:t>
      </w:r>
    </w:p>
    <w:p w:rsidR="0054285D" w:rsidRPr="0054285D" w:rsidRDefault="0054285D" w:rsidP="005428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публикация нормативных правовых актов на сумму </w:t>
      </w:r>
      <w:r w:rsidR="000B1FC5">
        <w:rPr>
          <w:rFonts w:ascii="Times New Roman" w:hAnsi="Times New Roman"/>
          <w:sz w:val="28"/>
          <w:szCs w:val="28"/>
        </w:rPr>
        <w:t>29,0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рублей,</w:t>
      </w:r>
    </w:p>
    <w:p w:rsidR="0054285D" w:rsidRPr="0054285D" w:rsidRDefault="0054285D" w:rsidP="005428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расходы на приобретение стендов, баннеров по наркомании и коррупции по терроризму в сумме </w:t>
      </w:r>
      <w:r w:rsidR="000B1FC5">
        <w:rPr>
          <w:rFonts w:ascii="Times New Roman" w:hAnsi="Times New Roman"/>
          <w:sz w:val="28"/>
          <w:szCs w:val="28"/>
        </w:rPr>
        <w:t>15,0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рублей; </w:t>
      </w:r>
    </w:p>
    <w:p w:rsidR="0054285D" w:rsidRPr="0054285D" w:rsidRDefault="0054285D" w:rsidP="005428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расходы по уплате Административных штрафов  по администрации на сумму </w:t>
      </w:r>
      <w:r w:rsidR="000B1FC5">
        <w:rPr>
          <w:rFonts w:ascii="Times New Roman" w:hAnsi="Times New Roman"/>
          <w:sz w:val="28"/>
          <w:szCs w:val="28"/>
        </w:rPr>
        <w:t>0,3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 (МИ ИФНС №18 по РО </w:t>
      </w:r>
      <w:r w:rsidR="000B1FC5">
        <w:rPr>
          <w:rFonts w:ascii="Times New Roman" w:hAnsi="Times New Roman"/>
          <w:sz w:val="28"/>
          <w:szCs w:val="28"/>
        </w:rPr>
        <w:t>–0,3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  за нарушение сроков предоставления декларации</w:t>
      </w:r>
      <w:proofErr w:type="gramStart"/>
      <w:r w:rsidRPr="0054285D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54285D" w:rsidRPr="0054285D" w:rsidRDefault="0054285D" w:rsidP="005428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85D">
        <w:rPr>
          <w:rFonts w:ascii="Times New Roman" w:eastAsia="Calibri" w:hAnsi="Times New Roman" w:cs="Times New Roman"/>
          <w:sz w:val="28"/>
          <w:szCs w:val="28"/>
        </w:rPr>
        <w:t>уплата членских взносов в СМО РО в сумме 20</w:t>
      </w:r>
      <w:r w:rsidR="000B1FC5">
        <w:rPr>
          <w:rFonts w:ascii="Times New Roman" w:hAnsi="Times New Roman"/>
          <w:sz w:val="28"/>
          <w:szCs w:val="28"/>
        </w:rPr>
        <w:t>,0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рублей; </w:t>
      </w:r>
    </w:p>
    <w:p w:rsidR="0054285D" w:rsidRPr="0054285D" w:rsidRDefault="0054285D" w:rsidP="005428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уплата налогов, сборов на сумму </w:t>
      </w:r>
      <w:r w:rsidR="000B1FC5">
        <w:rPr>
          <w:rFonts w:ascii="Times New Roman" w:hAnsi="Times New Roman"/>
          <w:sz w:val="28"/>
          <w:szCs w:val="28"/>
        </w:rPr>
        <w:t>3,7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 (налог на имущество в сумме </w:t>
      </w:r>
      <w:r w:rsidR="000B1FC5">
        <w:rPr>
          <w:rFonts w:ascii="Times New Roman" w:hAnsi="Times New Roman"/>
          <w:sz w:val="28"/>
          <w:szCs w:val="28"/>
        </w:rPr>
        <w:t>0,2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рублей, транспортный налог в сумме </w:t>
      </w:r>
      <w:r w:rsidR="000B1FC5">
        <w:rPr>
          <w:rFonts w:ascii="Times New Roman" w:hAnsi="Times New Roman"/>
          <w:sz w:val="28"/>
          <w:szCs w:val="28"/>
        </w:rPr>
        <w:t>1,7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рублей, экология в сумме </w:t>
      </w:r>
      <w:r w:rsidR="000B1FC5">
        <w:rPr>
          <w:rFonts w:ascii="Times New Roman" w:hAnsi="Times New Roman"/>
          <w:sz w:val="28"/>
          <w:szCs w:val="28"/>
        </w:rPr>
        <w:t>1,8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proofErr w:type="gramStart"/>
      <w:r w:rsidRPr="0054285D">
        <w:rPr>
          <w:rFonts w:ascii="Times New Roman" w:eastAsia="Calibri" w:hAnsi="Times New Roman" w:cs="Times New Roman"/>
          <w:sz w:val="28"/>
          <w:szCs w:val="28"/>
        </w:rPr>
        <w:t>).;</w:t>
      </w:r>
      <w:proofErr w:type="gramEnd"/>
    </w:p>
    <w:p w:rsidR="0054285D" w:rsidRDefault="0054285D" w:rsidP="00542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85D">
        <w:rPr>
          <w:rFonts w:ascii="Times New Roman" w:eastAsia="Calibri" w:hAnsi="Times New Roman" w:cs="Times New Roman"/>
          <w:sz w:val="28"/>
          <w:szCs w:val="28"/>
        </w:rPr>
        <w:t>Обслуживание сайта 180</w:t>
      </w:r>
      <w:r w:rsidR="000B1FC5">
        <w:rPr>
          <w:rFonts w:ascii="Times New Roman" w:hAnsi="Times New Roman"/>
          <w:sz w:val="28"/>
          <w:szCs w:val="28"/>
        </w:rPr>
        <w:t>,0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0B1FC5">
        <w:rPr>
          <w:rFonts w:ascii="Times New Roman" w:hAnsi="Times New Roman"/>
          <w:sz w:val="28"/>
          <w:szCs w:val="28"/>
        </w:rPr>
        <w:t>.</w:t>
      </w:r>
    </w:p>
    <w:p w:rsidR="000B1FC5" w:rsidRPr="0054285D" w:rsidRDefault="000B1FC5" w:rsidP="005428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85D" w:rsidRPr="0054285D" w:rsidRDefault="0054285D" w:rsidP="005428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85D">
        <w:rPr>
          <w:rFonts w:ascii="Times New Roman" w:eastAsia="Calibri" w:hAnsi="Times New Roman" w:cs="Times New Roman"/>
          <w:b/>
          <w:sz w:val="28"/>
          <w:szCs w:val="28"/>
        </w:rPr>
        <w:t>Национальная оборона</w:t>
      </w:r>
    </w:p>
    <w:p w:rsidR="0054285D" w:rsidRDefault="0054285D" w:rsidP="006242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Общая сумма расходов бюджета Хомутовского сельского поселения по данному разделу составляет 83</w:t>
      </w:r>
      <w:r w:rsidR="006242D4">
        <w:rPr>
          <w:rFonts w:ascii="Times New Roman" w:hAnsi="Times New Roman"/>
          <w:sz w:val="28"/>
          <w:szCs w:val="28"/>
        </w:rPr>
        <w:t>,3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числе: на осуществление полномочий по первичному воинскому учету, на территориях, где отсутствуют военные комиссариаты.</w:t>
      </w:r>
      <w:r w:rsidRPr="0054285D">
        <w:rPr>
          <w:rFonts w:ascii="Times New Roman" w:eastAsia="Calibri" w:hAnsi="Times New Roman" w:cs="Times New Roman"/>
          <w:b/>
          <w:sz w:val="28"/>
          <w:szCs w:val="28"/>
        </w:rPr>
        <w:t xml:space="preserve"> По разделу 02 подразделу 03 "Мобилизационная и вневойсковая подготовка"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при плане 83</w:t>
      </w:r>
      <w:r w:rsidR="006242D4">
        <w:rPr>
          <w:rFonts w:ascii="Times New Roman" w:hAnsi="Times New Roman"/>
          <w:sz w:val="28"/>
          <w:szCs w:val="28"/>
        </w:rPr>
        <w:t>,3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рублей, исполнение за 2019 год составляет  83</w:t>
      </w:r>
      <w:r w:rsidR="006242D4">
        <w:rPr>
          <w:rFonts w:ascii="Times New Roman" w:hAnsi="Times New Roman"/>
          <w:sz w:val="28"/>
          <w:szCs w:val="28"/>
        </w:rPr>
        <w:t>,3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рублей,  что составляет 100% от утвержденных плановых назначений. На заработную плату с начислениями.</w:t>
      </w:r>
    </w:p>
    <w:p w:rsidR="006242D4" w:rsidRPr="0054285D" w:rsidRDefault="006242D4" w:rsidP="006242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85D" w:rsidRPr="0054285D" w:rsidRDefault="0054285D" w:rsidP="0054285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285D">
        <w:rPr>
          <w:rFonts w:ascii="Times New Roman" w:eastAsia="Calibri" w:hAnsi="Times New Roman" w:cs="Times New Roman"/>
          <w:b/>
          <w:sz w:val="28"/>
          <w:szCs w:val="28"/>
        </w:rPr>
        <w:t>Национальная безопасность и правоохранительная деятельность</w:t>
      </w:r>
      <w:r w:rsidRPr="005428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285D" w:rsidRPr="0054285D" w:rsidRDefault="0054285D" w:rsidP="003A4A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85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 разделу 03 подразделу 09 </w:t>
      </w:r>
      <w:r w:rsidRPr="0054285D">
        <w:rPr>
          <w:rFonts w:ascii="Times New Roman" w:eastAsia="Calibri" w:hAnsi="Times New Roman" w:cs="Times New Roman"/>
          <w:sz w:val="28"/>
          <w:szCs w:val="28"/>
        </w:rPr>
        <w:t>"Защита населения и территории от чрезвычайных ситуаций природного и техногенного характера, гражданская оборона" Общая сумма расходов бюджета Хомутовского сельского поселения по данному разделу составляет 40</w:t>
      </w:r>
      <w:r w:rsidR="003A4AD6">
        <w:rPr>
          <w:rFonts w:ascii="Times New Roman" w:hAnsi="Times New Roman"/>
          <w:sz w:val="28"/>
          <w:szCs w:val="28"/>
        </w:rPr>
        <w:t>,0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  исполнение 40</w:t>
      </w:r>
      <w:r w:rsidR="003A4AD6">
        <w:rPr>
          <w:rFonts w:ascii="Times New Roman" w:hAnsi="Times New Roman"/>
          <w:sz w:val="28"/>
          <w:szCs w:val="28"/>
        </w:rPr>
        <w:t>,0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рублей, что составляет  100 % от утвержденных плановых назначений. (Приобретение баннеров, стенд  и таблички по ПБ и безопасности на воде).</w:t>
      </w:r>
    </w:p>
    <w:p w:rsidR="0054285D" w:rsidRPr="0054285D" w:rsidRDefault="0054285D" w:rsidP="0054285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4285D" w:rsidRPr="0054285D" w:rsidRDefault="0054285D" w:rsidP="003A4AD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285D">
        <w:rPr>
          <w:rFonts w:ascii="Times New Roman" w:eastAsia="Calibri" w:hAnsi="Times New Roman" w:cs="Times New Roman"/>
          <w:b/>
          <w:sz w:val="28"/>
          <w:szCs w:val="28"/>
        </w:rPr>
        <w:t>Жилищно-коммунальное хозяйство. Благоустройство</w:t>
      </w:r>
    </w:p>
    <w:p w:rsidR="0054285D" w:rsidRPr="0054285D" w:rsidRDefault="0054285D" w:rsidP="003A4A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 Общая сумма расходов бюджета Хомутовского сельского поселения по данному разделу составляет  510</w:t>
      </w:r>
      <w:r w:rsidR="003A4AD6">
        <w:rPr>
          <w:rFonts w:ascii="Times New Roman" w:hAnsi="Times New Roman"/>
          <w:sz w:val="28"/>
          <w:szCs w:val="28"/>
        </w:rPr>
        <w:t>,8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 рубл</w:t>
      </w:r>
      <w:r w:rsidR="003A4AD6">
        <w:rPr>
          <w:rFonts w:ascii="Times New Roman" w:hAnsi="Times New Roman"/>
          <w:sz w:val="28"/>
          <w:szCs w:val="28"/>
        </w:rPr>
        <w:t>ей</w:t>
      </w:r>
      <w:r w:rsidRPr="0054285D">
        <w:rPr>
          <w:rFonts w:ascii="Times New Roman" w:eastAsia="Calibri" w:hAnsi="Times New Roman" w:cs="Times New Roman"/>
          <w:sz w:val="28"/>
          <w:szCs w:val="28"/>
        </w:rPr>
        <w:t>.  При плане 515</w:t>
      </w:r>
      <w:r w:rsidR="003A4AD6">
        <w:rPr>
          <w:rFonts w:ascii="Times New Roman" w:hAnsi="Times New Roman"/>
          <w:sz w:val="28"/>
          <w:szCs w:val="28"/>
        </w:rPr>
        <w:t>,3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рублей, исполнение за 2019 год составляет  510</w:t>
      </w:r>
      <w:r w:rsidR="003A4AD6">
        <w:rPr>
          <w:rFonts w:ascii="Times New Roman" w:hAnsi="Times New Roman"/>
          <w:sz w:val="28"/>
          <w:szCs w:val="28"/>
        </w:rPr>
        <w:t>,8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 рубл</w:t>
      </w:r>
      <w:r w:rsidR="003A4AD6">
        <w:rPr>
          <w:rFonts w:ascii="Times New Roman" w:hAnsi="Times New Roman"/>
          <w:sz w:val="28"/>
          <w:szCs w:val="28"/>
        </w:rPr>
        <w:t>ей</w:t>
      </w:r>
      <w:r w:rsidRPr="0054285D">
        <w:rPr>
          <w:rFonts w:ascii="Times New Roman" w:eastAsia="Calibri" w:hAnsi="Times New Roman" w:cs="Times New Roman"/>
          <w:sz w:val="28"/>
          <w:szCs w:val="28"/>
        </w:rPr>
        <w:t>,  что составляет 99,1% от утвержденных плановых назначений.</w:t>
      </w:r>
    </w:p>
    <w:p w:rsidR="0054285D" w:rsidRPr="0054285D" w:rsidRDefault="0054285D" w:rsidP="003A4A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85D">
        <w:rPr>
          <w:rFonts w:ascii="Times New Roman" w:eastAsia="Calibri" w:hAnsi="Times New Roman" w:cs="Times New Roman"/>
          <w:b/>
          <w:sz w:val="28"/>
          <w:szCs w:val="28"/>
        </w:rPr>
        <w:t xml:space="preserve">  По подразделу 0503 "Благоустройство</w:t>
      </w:r>
      <w:r w:rsidRPr="0054285D">
        <w:rPr>
          <w:rFonts w:ascii="Times New Roman" w:eastAsia="Calibri" w:hAnsi="Times New Roman" w:cs="Times New Roman"/>
          <w:sz w:val="28"/>
          <w:szCs w:val="28"/>
        </w:rPr>
        <w:t>"  отражены расходы в сумме 510</w:t>
      </w:r>
      <w:r w:rsidR="003A4AD6">
        <w:rPr>
          <w:rFonts w:ascii="Times New Roman" w:hAnsi="Times New Roman"/>
          <w:sz w:val="28"/>
          <w:szCs w:val="28"/>
        </w:rPr>
        <w:t>,8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 рубл</w:t>
      </w:r>
      <w:r w:rsidR="003A4AD6">
        <w:rPr>
          <w:rFonts w:ascii="Times New Roman" w:hAnsi="Times New Roman"/>
          <w:sz w:val="28"/>
          <w:szCs w:val="28"/>
        </w:rPr>
        <w:t>ей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 на:    1.Оплату за потребление электроэнергии  для уличного освещения в сумме 43</w:t>
      </w:r>
      <w:r w:rsidR="003A4AD6">
        <w:rPr>
          <w:rFonts w:ascii="Times New Roman" w:hAnsi="Times New Roman"/>
          <w:sz w:val="28"/>
          <w:szCs w:val="28"/>
        </w:rPr>
        <w:t>,4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рублей; 2. Уборку  мусора и снега, покос кладбищ  на  территории в сумме 304</w:t>
      </w:r>
      <w:r w:rsidR="003A4AD6">
        <w:rPr>
          <w:rFonts w:ascii="Times New Roman" w:hAnsi="Times New Roman"/>
          <w:sz w:val="28"/>
          <w:szCs w:val="28"/>
        </w:rPr>
        <w:t>,7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рублей;  3.Одноразовая аккарицидная обработка кладбищ  в сумме 12</w:t>
      </w:r>
      <w:r w:rsidR="003A4AD6">
        <w:rPr>
          <w:rFonts w:ascii="Times New Roman" w:hAnsi="Times New Roman"/>
          <w:sz w:val="28"/>
          <w:szCs w:val="28"/>
        </w:rPr>
        <w:t>,8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руб.; 4. Доступ к порталу ИБ ЖКХ  в сумме </w:t>
      </w:r>
      <w:r w:rsidR="003A4AD6">
        <w:rPr>
          <w:rFonts w:ascii="Times New Roman" w:hAnsi="Times New Roman"/>
          <w:sz w:val="28"/>
          <w:szCs w:val="28"/>
        </w:rPr>
        <w:t>3,8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рублей; 5.Приобретение строительных и хозяйственных  материалов для проведения различных работ в сумме </w:t>
      </w:r>
      <w:r w:rsidR="003A4AD6">
        <w:rPr>
          <w:rFonts w:ascii="Times New Roman" w:hAnsi="Times New Roman"/>
          <w:sz w:val="28"/>
          <w:szCs w:val="28"/>
        </w:rPr>
        <w:t>101,6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3A4AD6">
        <w:rPr>
          <w:rFonts w:ascii="Times New Roman" w:hAnsi="Times New Roman"/>
          <w:sz w:val="28"/>
          <w:szCs w:val="28"/>
        </w:rPr>
        <w:t>ей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. 6. Приобретение триммера для покоса сорной растительности, контейнеры для мусора и туалет  в сумме </w:t>
      </w:r>
      <w:r w:rsidR="003A4AD6">
        <w:rPr>
          <w:rFonts w:ascii="Times New Roman" w:hAnsi="Times New Roman"/>
          <w:sz w:val="28"/>
          <w:szCs w:val="28"/>
        </w:rPr>
        <w:t>44,5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3A4AD6" w:rsidRDefault="003A4AD6" w:rsidP="005428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285D" w:rsidRPr="0054285D" w:rsidRDefault="0054285D" w:rsidP="005428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7184">
        <w:rPr>
          <w:rFonts w:ascii="Times New Roman" w:eastAsia="Calibri" w:hAnsi="Times New Roman" w:cs="Times New Roman"/>
          <w:b/>
          <w:sz w:val="28"/>
          <w:szCs w:val="28"/>
        </w:rPr>
        <w:t>Культура и кинемотграфия</w:t>
      </w:r>
    </w:p>
    <w:p w:rsidR="0054285D" w:rsidRPr="0054285D" w:rsidRDefault="0054285D" w:rsidP="006971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Общая сумма  расходов бюджета Хомутовского сельского поселения по данному разделу составляет  плановые назначения  1294</w:t>
      </w:r>
      <w:r w:rsidR="00697184">
        <w:rPr>
          <w:rFonts w:ascii="Times New Roman" w:eastAsia="Calibri" w:hAnsi="Times New Roman" w:cs="Times New Roman"/>
          <w:sz w:val="28"/>
          <w:szCs w:val="28"/>
        </w:rPr>
        <w:t>,4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рублей,  за счет собственных средств в сумме 1294</w:t>
      </w:r>
      <w:r w:rsidR="00697184">
        <w:rPr>
          <w:rFonts w:ascii="Times New Roman" w:eastAsia="Calibri" w:hAnsi="Times New Roman" w:cs="Times New Roman"/>
          <w:sz w:val="28"/>
          <w:szCs w:val="28"/>
        </w:rPr>
        <w:t>,4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  по подразделу 0801 "Культура" отражены расходы в сумме 1294</w:t>
      </w:r>
      <w:r w:rsidR="00697184">
        <w:rPr>
          <w:rFonts w:ascii="Times New Roman" w:eastAsia="Calibri" w:hAnsi="Times New Roman" w:cs="Times New Roman"/>
          <w:sz w:val="28"/>
          <w:szCs w:val="28"/>
        </w:rPr>
        <w:t>,4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рублей, что составляет 100 % от утвержденных плановых назначений.  </w:t>
      </w:r>
    </w:p>
    <w:p w:rsidR="0054285D" w:rsidRPr="0054285D" w:rsidRDefault="0054285D" w:rsidP="006971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По данному разделу  произведены расходы: </w:t>
      </w:r>
    </w:p>
    <w:p w:rsidR="0054285D" w:rsidRDefault="0054285D" w:rsidP="006971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85D">
        <w:rPr>
          <w:rFonts w:ascii="Times New Roman" w:eastAsia="Calibri" w:hAnsi="Times New Roman" w:cs="Times New Roman"/>
          <w:sz w:val="28"/>
          <w:szCs w:val="28"/>
        </w:rPr>
        <w:t>- субсидию МБУК ХСП "Хомутовский СДК" на финансовое обеспечение муниципального задания, на оказание муниципальных услуг (выполнение работ)  в сумме 1294</w:t>
      </w:r>
      <w:r w:rsidR="00697184">
        <w:rPr>
          <w:rFonts w:ascii="Times New Roman" w:eastAsia="Calibri" w:hAnsi="Times New Roman" w:cs="Times New Roman"/>
          <w:sz w:val="28"/>
          <w:szCs w:val="28"/>
        </w:rPr>
        <w:t>,4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697184" w:rsidRPr="0054285D" w:rsidRDefault="00697184" w:rsidP="006971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85D" w:rsidRPr="0054285D" w:rsidRDefault="0054285D" w:rsidP="005428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85D"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 и спорт.</w:t>
      </w:r>
    </w:p>
    <w:p w:rsidR="0054285D" w:rsidRPr="0054285D" w:rsidRDefault="0054285D" w:rsidP="006971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85D">
        <w:rPr>
          <w:rFonts w:ascii="Times New Roman" w:eastAsia="Calibri" w:hAnsi="Times New Roman" w:cs="Times New Roman"/>
          <w:sz w:val="28"/>
          <w:szCs w:val="28"/>
        </w:rPr>
        <w:t>Общая сумма  расходов бюджета Хомутовского сельского поселения по данному разделу составляет  12</w:t>
      </w:r>
      <w:r w:rsidR="00697184">
        <w:rPr>
          <w:rFonts w:ascii="Times New Roman" w:eastAsia="Calibri" w:hAnsi="Times New Roman" w:cs="Times New Roman"/>
          <w:sz w:val="28"/>
          <w:szCs w:val="28"/>
        </w:rPr>
        <w:t>,5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 рублей, в том числе за счет собственных средств </w:t>
      </w:r>
      <w:r w:rsidR="00697184">
        <w:rPr>
          <w:rFonts w:ascii="Times New Roman" w:eastAsia="Calibri" w:hAnsi="Times New Roman" w:cs="Times New Roman"/>
          <w:sz w:val="28"/>
          <w:szCs w:val="28"/>
        </w:rPr>
        <w:t>–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12</w:t>
      </w:r>
      <w:r w:rsidR="00697184">
        <w:rPr>
          <w:rFonts w:ascii="Times New Roman" w:eastAsia="Calibri" w:hAnsi="Times New Roman" w:cs="Times New Roman"/>
          <w:sz w:val="28"/>
          <w:szCs w:val="28"/>
        </w:rPr>
        <w:t>,5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 руб. </w:t>
      </w:r>
    </w:p>
    <w:p w:rsidR="0054285D" w:rsidRPr="0054285D" w:rsidRDefault="0054285D" w:rsidP="006971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85D">
        <w:rPr>
          <w:rFonts w:ascii="Times New Roman" w:eastAsia="Calibri" w:hAnsi="Times New Roman" w:cs="Times New Roman"/>
          <w:b/>
          <w:sz w:val="28"/>
          <w:szCs w:val="28"/>
        </w:rPr>
        <w:t>По подразделу 1101 "Физическая культура"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отражены расходы в сумме  12</w:t>
      </w:r>
      <w:r w:rsidR="00697184">
        <w:rPr>
          <w:rFonts w:ascii="Times New Roman" w:eastAsia="Calibri" w:hAnsi="Times New Roman" w:cs="Times New Roman"/>
          <w:sz w:val="28"/>
          <w:szCs w:val="28"/>
        </w:rPr>
        <w:t>,5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 руб., что составляет 100% от утвержденных плановых назначений. По данному разделу расходы произведены на приобретение: кубков  и грамот участникам  спортивного мероприятия проведенного  на территории  Хомутовского сельского поселения (туристический слет 2019 года);</w:t>
      </w:r>
    </w:p>
    <w:p w:rsidR="0054285D" w:rsidRPr="0054285D" w:rsidRDefault="0054285D" w:rsidP="006971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85D">
        <w:rPr>
          <w:rFonts w:ascii="Times New Roman" w:eastAsia="Calibri" w:hAnsi="Times New Roman" w:cs="Times New Roman"/>
          <w:sz w:val="28"/>
          <w:szCs w:val="28"/>
        </w:rPr>
        <w:lastRenderedPageBreak/>
        <w:t>приобретены сувениры и грамоты  участникам, выступающим за Хомутовское сельское поселение в спартакиаде Дона 2019 года.</w:t>
      </w:r>
    </w:p>
    <w:p w:rsidR="0054285D" w:rsidRPr="0054285D" w:rsidRDefault="0054285D" w:rsidP="0054285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4285D" w:rsidRPr="0054285D" w:rsidRDefault="0054285D" w:rsidP="006971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85D">
        <w:rPr>
          <w:rFonts w:ascii="Times New Roman" w:eastAsia="Calibri" w:hAnsi="Times New Roman" w:cs="Times New Roman"/>
          <w:b/>
          <w:sz w:val="28"/>
          <w:szCs w:val="28"/>
        </w:rPr>
        <w:t>Межбюджетные трансферты  бюджета</w:t>
      </w:r>
      <w:r w:rsidRPr="0054285D">
        <w:rPr>
          <w:rFonts w:ascii="Times New Roman" w:eastAsia="Calibri" w:hAnsi="Times New Roman" w:cs="Times New Roman"/>
          <w:sz w:val="28"/>
          <w:szCs w:val="28"/>
        </w:rPr>
        <w:t>. Межбюджетные трансферты.  В 2019 году  были получены субвенции бюджетам на осуществление первичного воинского учета на территориях, где отсутствуют военные комиссариаты в сумме 83</w:t>
      </w:r>
      <w:r w:rsidR="00697184">
        <w:rPr>
          <w:rFonts w:ascii="Times New Roman" w:eastAsia="Calibri" w:hAnsi="Times New Roman" w:cs="Times New Roman"/>
          <w:sz w:val="28"/>
          <w:szCs w:val="28"/>
        </w:rPr>
        <w:t>,3 тыс.</w:t>
      </w:r>
      <w:r w:rsidRPr="0054285D">
        <w:rPr>
          <w:rFonts w:ascii="Times New Roman" w:eastAsia="Calibri" w:hAnsi="Times New Roman" w:cs="Times New Roman"/>
          <w:sz w:val="28"/>
          <w:szCs w:val="28"/>
        </w:rPr>
        <w:t xml:space="preserve"> рублей, которые использованы в соответствии с целевым назначением.</w:t>
      </w:r>
    </w:p>
    <w:p w:rsidR="007C16DA" w:rsidRPr="0054285D" w:rsidRDefault="007C16DA" w:rsidP="006971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486" w:rsidRDefault="005D5486" w:rsidP="00F2083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32">
        <w:rPr>
          <w:rFonts w:ascii="Times New Roman" w:hAnsi="Times New Roman" w:cs="Times New Roman"/>
          <w:b/>
          <w:sz w:val="28"/>
          <w:szCs w:val="28"/>
        </w:rPr>
        <w:t>Анализ источников финансирования дефицита бюджета</w:t>
      </w:r>
    </w:p>
    <w:p w:rsidR="00720DED" w:rsidRPr="00F20832" w:rsidRDefault="00720DED" w:rsidP="00720DED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5D5486" w:rsidRDefault="005D5486" w:rsidP="005D548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6C9">
        <w:rPr>
          <w:rFonts w:ascii="Times New Roman" w:hAnsi="Times New Roman" w:cs="Times New Roman"/>
          <w:sz w:val="28"/>
          <w:szCs w:val="28"/>
        </w:rPr>
        <w:t>Решением</w:t>
      </w:r>
      <w:r w:rsidR="00A66C6D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5F03C8">
        <w:rPr>
          <w:rFonts w:ascii="Times New Roman" w:hAnsi="Times New Roman" w:cs="Times New Roman"/>
          <w:sz w:val="28"/>
          <w:szCs w:val="28"/>
        </w:rPr>
        <w:t>Хомутовского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B0CC4">
        <w:rPr>
          <w:rFonts w:ascii="Times New Roman" w:hAnsi="Times New Roman" w:cs="Times New Roman"/>
          <w:sz w:val="28"/>
          <w:szCs w:val="28"/>
        </w:rPr>
        <w:t>2</w:t>
      </w:r>
      <w:r w:rsidR="00697184">
        <w:rPr>
          <w:rFonts w:ascii="Times New Roman" w:hAnsi="Times New Roman" w:cs="Times New Roman"/>
          <w:sz w:val="28"/>
          <w:szCs w:val="28"/>
        </w:rPr>
        <w:t>7</w:t>
      </w:r>
      <w:r w:rsidR="008B0CC4">
        <w:rPr>
          <w:rFonts w:ascii="Times New Roman" w:hAnsi="Times New Roman" w:cs="Times New Roman"/>
          <w:sz w:val="28"/>
          <w:szCs w:val="28"/>
        </w:rPr>
        <w:t>.12.201</w:t>
      </w:r>
      <w:r w:rsidR="00697184">
        <w:rPr>
          <w:rFonts w:ascii="Times New Roman" w:hAnsi="Times New Roman" w:cs="Times New Roman"/>
          <w:sz w:val="28"/>
          <w:szCs w:val="28"/>
        </w:rPr>
        <w:t>8г.</w:t>
      </w:r>
      <w:r w:rsidR="008B0CC4">
        <w:rPr>
          <w:rFonts w:ascii="Times New Roman" w:hAnsi="Times New Roman" w:cs="Times New Roman"/>
          <w:sz w:val="28"/>
          <w:szCs w:val="28"/>
        </w:rPr>
        <w:t xml:space="preserve"> №</w:t>
      </w:r>
      <w:r w:rsidR="00697184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5F03C8">
        <w:rPr>
          <w:rFonts w:ascii="Times New Roman" w:hAnsi="Times New Roman" w:cs="Times New Roman"/>
          <w:sz w:val="28"/>
          <w:szCs w:val="28"/>
        </w:rPr>
        <w:t>Хомутовского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8B0CC4">
        <w:rPr>
          <w:rFonts w:ascii="Times New Roman" w:hAnsi="Times New Roman" w:cs="Times New Roman"/>
          <w:sz w:val="28"/>
          <w:szCs w:val="28"/>
        </w:rPr>
        <w:t>ния Кагальницкого района на 201</w:t>
      </w:r>
      <w:r w:rsidR="00697184">
        <w:rPr>
          <w:rFonts w:ascii="Times New Roman" w:hAnsi="Times New Roman" w:cs="Times New Roman"/>
          <w:sz w:val="28"/>
          <w:szCs w:val="28"/>
        </w:rPr>
        <w:t>9</w:t>
      </w:r>
      <w:r w:rsidR="00610311">
        <w:rPr>
          <w:rFonts w:ascii="Times New Roman" w:hAnsi="Times New Roman" w:cs="Times New Roman"/>
          <w:sz w:val="28"/>
          <w:szCs w:val="28"/>
        </w:rPr>
        <w:t xml:space="preserve"> год</w:t>
      </w:r>
      <w:r w:rsidR="00697184">
        <w:rPr>
          <w:rFonts w:ascii="Times New Roman" w:hAnsi="Times New Roman" w:cs="Times New Roman"/>
          <w:sz w:val="28"/>
          <w:szCs w:val="28"/>
        </w:rPr>
        <w:t xml:space="preserve"> и плановый период 2020 и 2021</w:t>
      </w:r>
      <w:r w:rsidR="001539E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первоначально бюджет утверждён с дефицитом </w:t>
      </w:r>
      <w:r w:rsidR="00697184">
        <w:rPr>
          <w:rFonts w:ascii="Times New Roman" w:hAnsi="Times New Roman" w:cs="Times New Roman"/>
          <w:sz w:val="28"/>
          <w:szCs w:val="28"/>
        </w:rPr>
        <w:t>362,0</w:t>
      </w:r>
      <w:r>
        <w:rPr>
          <w:rFonts w:ascii="Times New Roman" w:hAnsi="Times New Roman" w:cs="Times New Roman"/>
          <w:sz w:val="28"/>
          <w:szCs w:val="28"/>
        </w:rPr>
        <w:t xml:space="preserve"> тыс. руб. Приложением 3 к решению о бюджете предусмотрены источники финансирования дефицита бюджета </w:t>
      </w:r>
      <w:r w:rsidR="005F03C8">
        <w:rPr>
          <w:rFonts w:ascii="Times New Roman" w:hAnsi="Times New Roman" w:cs="Times New Roman"/>
          <w:sz w:val="28"/>
          <w:szCs w:val="28"/>
        </w:rPr>
        <w:t>Хомутовского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в размере </w:t>
      </w:r>
      <w:r w:rsidR="00697184">
        <w:rPr>
          <w:rFonts w:ascii="Times New Roman" w:hAnsi="Times New Roman" w:cs="Times New Roman"/>
          <w:sz w:val="28"/>
          <w:szCs w:val="28"/>
        </w:rPr>
        <w:t>362,0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C4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руб., или </w:t>
      </w:r>
      <w:r w:rsidR="00A3385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5C491B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утверждённого общего годового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объёма доходов </w:t>
      </w:r>
      <w:r w:rsidR="005F03C8">
        <w:rPr>
          <w:rFonts w:ascii="Times New Roman" w:hAnsi="Times New Roman" w:cs="Times New Roman"/>
          <w:sz w:val="28"/>
          <w:szCs w:val="28"/>
        </w:rPr>
        <w:t>Хомутовского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без учёта утверждённого объёма безвозмездных поступлений. Состав источников внутреннего финансирования дефицита бюджета соответствует требованиям статьи 96 БК РФ.</w:t>
      </w:r>
    </w:p>
    <w:p w:rsidR="005D5486" w:rsidRDefault="005D5486" w:rsidP="005D548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последней ре</w:t>
      </w:r>
      <w:r w:rsidR="008B0CC4">
        <w:rPr>
          <w:rFonts w:ascii="Times New Roman" w:hAnsi="Times New Roman" w:cs="Times New Roman"/>
          <w:sz w:val="28"/>
          <w:szCs w:val="28"/>
        </w:rPr>
        <w:t>дакции решения о бюджете на 201</w:t>
      </w:r>
      <w:r w:rsidR="00A72F52">
        <w:rPr>
          <w:rFonts w:ascii="Times New Roman" w:hAnsi="Times New Roman" w:cs="Times New Roman"/>
          <w:sz w:val="28"/>
          <w:szCs w:val="28"/>
        </w:rPr>
        <w:t>9</w:t>
      </w:r>
      <w:r w:rsidR="008B0CC4">
        <w:rPr>
          <w:rFonts w:ascii="Times New Roman" w:hAnsi="Times New Roman" w:cs="Times New Roman"/>
          <w:sz w:val="28"/>
          <w:szCs w:val="28"/>
        </w:rPr>
        <w:t xml:space="preserve"> год (от </w:t>
      </w:r>
      <w:r w:rsidR="00A72F52">
        <w:rPr>
          <w:rFonts w:ascii="Times New Roman" w:hAnsi="Times New Roman" w:cs="Times New Roman"/>
          <w:sz w:val="28"/>
          <w:szCs w:val="28"/>
        </w:rPr>
        <w:t>25</w:t>
      </w:r>
      <w:r w:rsidR="008B0CC4">
        <w:rPr>
          <w:rFonts w:ascii="Times New Roman" w:hAnsi="Times New Roman" w:cs="Times New Roman"/>
          <w:sz w:val="28"/>
          <w:szCs w:val="28"/>
        </w:rPr>
        <w:t>.12.201</w:t>
      </w:r>
      <w:r w:rsidR="00A72F52">
        <w:rPr>
          <w:rFonts w:ascii="Times New Roman" w:hAnsi="Times New Roman" w:cs="Times New Roman"/>
          <w:sz w:val="28"/>
          <w:szCs w:val="28"/>
        </w:rPr>
        <w:t>9г.</w:t>
      </w:r>
      <w:r w:rsidR="008B0CC4">
        <w:rPr>
          <w:rFonts w:ascii="Times New Roman" w:hAnsi="Times New Roman" w:cs="Times New Roman"/>
          <w:sz w:val="28"/>
          <w:szCs w:val="28"/>
        </w:rPr>
        <w:t xml:space="preserve"> №</w:t>
      </w:r>
      <w:r w:rsidR="00A72F52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) дефицит бюджета утверждён в размере </w:t>
      </w:r>
      <w:r w:rsidR="00A72F52">
        <w:rPr>
          <w:rFonts w:ascii="Times New Roman" w:hAnsi="Times New Roman" w:cs="Times New Roman"/>
          <w:sz w:val="28"/>
          <w:szCs w:val="28"/>
        </w:rPr>
        <w:t>391,7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5C4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или </w:t>
      </w:r>
      <w:r w:rsidR="00A72F5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86CD4">
        <w:rPr>
          <w:rFonts w:ascii="Times New Roman" w:hAnsi="Times New Roman" w:cs="Times New Roman"/>
          <w:color w:val="000000" w:themeColor="text1"/>
          <w:sz w:val="28"/>
          <w:szCs w:val="28"/>
        </w:rPr>
        <w:t>,9</w:t>
      </w:r>
      <w:r w:rsidRPr="005C491B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утверждённого общего годового объёма доходов </w:t>
      </w:r>
      <w:r w:rsidR="005F03C8">
        <w:rPr>
          <w:rFonts w:ascii="Times New Roman" w:hAnsi="Times New Roman" w:cs="Times New Roman"/>
          <w:sz w:val="28"/>
          <w:szCs w:val="28"/>
        </w:rPr>
        <w:t>Хомутовского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без учёта утверждённого объёма безвозмездных поступлений, источники внутреннего финансирования утверждены в сумме </w:t>
      </w:r>
      <w:r w:rsidR="00A72F52">
        <w:rPr>
          <w:rFonts w:ascii="Times New Roman" w:hAnsi="Times New Roman" w:cs="Times New Roman"/>
          <w:sz w:val="28"/>
          <w:szCs w:val="28"/>
        </w:rPr>
        <w:t>391,7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610311" w:rsidRDefault="005D5486" w:rsidP="0061031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8B0CC4">
        <w:rPr>
          <w:rFonts w:ascii="Times New Roman" w:hAnsi="Times New Roman" w:cs="Times New Roman"/>
          <w:sz w:val="28"/>
          <w:szCs w:val="28"/>
        </w:rPr>
        <w:t>юджета за 201</w:t>
      </w:r>
      <w:r w:rsidR="00A72F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соответствии с данными годового отчёта осуществлено с превышением </w:t>
      </w:r>
      <w:r w:rsidR="0061031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610311">
        <w:rPr>
          <w:rFonts w:ascii="Times New Roman" w:hAnsi="Times New Roman" w:cs="Times New Roman"/>
          <w:sz w:val="28"/>
          <w:szCs w:val="28"/>
        </w:rPr>
        <w:t>доходами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610311">
        <w:rPr>
          <w:rFonts w:ascii="Times New Roman" w:hAnsi="Times New Roman" w:cs="Times New Roman"/>
          <w:sz w:val="28"/>
          <w:szCs w:val="28"/>
        </w:rPr>
        <w:t xml:space="preserve">дефицит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6F5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 </w:t>
      </w:r>
      <w:r w:rsidR="00A72F52">
        <w:rPr>
          <w:rFonts w:ascii="Times New Roman" w:hAnsi="Times New Roman" w:cs="Times New Roman"/>
          <w:color w:val="000000" w:themeColor="text1"/>
          <w:sz w:val="28"/>
          <w:szCs w:val="28"/>
        </w:rPr>
        <w:t>360,3</w:t>
      </w:r>
      <w:r w:rsidR="00610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A72F52">
        <w:rPr>
          <w:rFonts w:ascii="Times New Roman" w:hAnsi="Times New Roman" w:cs="Times New Roman"/>
          <w:color w:val="000000" w:themeColor="text1"/>
          <w:sz w:val="28"/>
          <w:szCs w:val="28"/>
        </w:rPr>
        <w:t>, или 10</w:t>
      </w:r>
      <w:r w:rsidR="00610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</w:t>
      </w:r>
      <w:r w:rsidR="00610311">
        <w:rPr>
          <w:rFonts w:ascii="Times New Roman" w:hAnsi="Times New Roman" w:cs="Times New Roman"/>
          <w:sz w:val="28"/>
          <w:szCs w:val="28"/>
        </w:rPr>
        <w:t>утверждённого общего годового объёма доходов Хомутовского сельского поселения без учёта утверждённого объёма безвозмездных поступлений.</w:t>
      </w:r>
      <w:proofErr w:type="gramEnd"/>
      <w:r w:rsidR="00610311">
        <w:rPr>
          <w:rFonts w:ascii="Times New Roman" w:hAnsi="Times New Roman" w:cs="Times New Roman"/>
          <w:sz w:val="28"/>
          <w:szCs w:val="28"/>
        </w:rPr>
        <w:t xml:space="preserve"> Состав источников внутреннего финансирования дефицита бюджета соответствует требованиям статьи 96 БК РФ.</w:t>
      </w:r>
    </w:p>
    <w:p w:rsidR="00B01B9A" w:rsidRDefault="00610311" w:rsidP="0061031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610311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Согласно ф. 0503169 «Сведения по дебиторской и кредиторской задолженности» на начало года отражена дебиторская задолженность по бюджетной деятельности в сумме </w:t>
      </w:r>
      <w:r w:rsidR="00A72F52">
        <w:rPr>
          <w:rFonts w:ascii="Times New Roman" w:eastAsiaTheme="minorEastAsia" w:hAnsi="Times New Roman"/>
          <w:sz w:val="28"/>
          <w:szCs w:val="28"/>
          <w:lang w:eastAsia="ru-RU"/>
        </w:rPr>
        <w:t>245,2</w:t>
      </w:r>
      <w:r w:rsidR="0062051A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</w:t>
      </w:r>
      <w:r w:rsidRPr="00610311">
        <w:rPr>
          <w:rFonts w:ascii="Times New Roman" w:eastAsiaTheme="minorEastAsia" w:hAnsi="Times New Roman"/>
          <w:sz w:val="28"/>
          <w:szCs w:val="28"/>
          <w:lang w:eastAsia="ru-RU"/>
        </w:rPr>
        <w:t xml:space="preserve"> рублей. На конец года задолженность по бюджетной деятельности составила </w:t>
      </w:r>
      <w:r w:rsidR="00A72F52">
        <w:rPr>
          <w:rFonts w:ascii="Times New Roman" w:eastAsiaTheme="minorEastAsia" w:hAnsi="Times New Roman"/>
          <w:sz w:val="28"/>
          <w:szCs w:val="28"/>
          <w:lang w:eastAsia="ru-RU"/>
        </w:rPr>
        <w:t>6674,8</w:t>
      </w:r>
      <w:r w:rsidR="0062051A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</w:t>
      </w:r>
      <w:r w:rsidRPr="00610311">
        <w:rPr>
          <w:rFonts w:ascii="Times New Roman" w:eastAsiaTheme="minorEastAsia" w:hAnsi="Times New Roman"/>
          <w:sz w:val="28"/>
          <w:szCs w:val="28"/>
          <w:lang w:eastAsia="ru-RU"/>
        </w:rPr>
        <w:t xml:space="preserve"> рублей. </w:t>
      </w:r>
      <w:r w:rsidR="00B01B9A">
        <w:rPr>
          <w:rFonts w:ascii="Times New Roman" w:eastAsiaTheme="minorEastAsia" w:hAnsi="Times New Roman"/>
          <w:sz w:val="28"/>
          <w:szCs w:val="28"/>
          <w:lang w:eastAsia="ru-RU"/>
        </w:rPr>
        <w:t>Просроченной дебиторской задолженности нет.</w:t>
      </w:r>
    </w:p>
    <w:p w:rsidR="00610311" w:rsidRPr="00610311" w:rsidRDefault="00B01B9A" w:rsidP="0061031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610311" w:rsidRPr="00610311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начало года отражена кредиторская задолженность по бюджетной деятельности в сумме </w:t>
      </w:r>
      <w:r w:rsidR="00A72F52">
        <w:rPr>
          <w:rFonts w:ascii="Times New Roman" w:eastAsiaTheme="minorEastAsia" w:hAnsi="Times New Roman"/>
          <w:sz w:val="28"/>
          <w:szCs w:val="28"/>
          <w:lang w:eastAsia="ru-RU"/>
        </w:rPr>
        <w:t>20,8</w:t>
      </w:r>
      <w:r w:rsidR="0062051A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</w:t>
      </w:r>
      <w:r w:rsidR="00610311" w:rsidRPr="00610311">
        <w:rPr>
          <w:rFonts w:ascii="Times New Roman" w:eastAsiaTheme="minorEastAsia" w:hAnsi="Times New Roman"/>
          <w:sz w:val="28"/>
          <w:szCs w:val="28"/>
          <w:lang w:eastAsia="ru-RU"/>
        </w:rPr>
        <w:t xml:space="preserve"> рубля. На конец года задолженность по </w:t>
      </w:r>
      <w:r w:rsidR="00610311" w:rsidRPr="0061031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бюджетной деятельности составила </w:t>
      </w:r>
      <w:r w:rsidR="00A72F52">
        <w:rPr>
          <w:rFonts w:ascii="Times New Roman" w:eastAsiaTheme="minorEastAsia" w:hAnsi="Times New Roman"/>
          <w:sz w:val="28"/>
          <w:szCs w:val="28"/>
          <w:lang w:eastAsia="ru-RU"/>
        </w:rPr>
        <w:t>6422,8</w:t>
      </w:r>
      <w:r w:rsidR="0062051A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</w:t>
      </w:r>
      <w:r w:rsidR="00610311" w:rsidRPr="00610311">
        <w:rPr>
          <w:rFonts w:ascii="Times New Roman" w:eastAsiaTheme="minorEastAsia" w:hAnsi="Times New Roman"/>
          <w:sz w:val="28"/>
          <w:szCs w:val="28"/>
          <w:lang w:eastAsia="ru-RU"/>
        </w:rPr>
        <w:t xml:space="preserve"> рублей. Просроченной кредиторской задолженности нет.</w:t>
      </w:r>
    </w:p>
    <w:p w:rsidR="00786BC3" w:rsidRDefault="00786BC3" w:rsidP="005D5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486" w:rsidRPr="00D00713" w:rsidRDefault="005D5486" w:rsidP="005D5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E42">
        <w:rPr>
          <w:rFonts w:ascii="Times New Roman" w:hAnsi="Times New Roman" w:cs="Times New Roman"/>
          <w:b/>
          <w:sz w:val="28"/>
          <w:szCs w:val="28"/>
        </w:rPr>
        <w:t>Выводы</w:t>
      </w:r>
      <w:r w:rsidRPr="00D00713">
        <w:rPr>
          <w:rFonts w:ascii="Times New Roman" w:hAnsi="Times New Roman" w:cs="Times New Roman"/>
          <w:b/>
          <w:sz w:val="28"/>
          <w:szCs w:val="28"/>
        </w:rPr>
        <w:t>:</w:t>
      </w:r>
    </w:p>
    <w:p w:rsidR="005D5486" w:rsidRDefault="005D5486" w:rsidP="005D54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контрольных соотношений между показателями форм бюджетной отчётности выборочной проверкой не установлено.</w:t>
      </w:r>
    </w:p>
    <w:p w:rsidR="005D5486" w:rsidRDefault="005D5486" w:rsidP="005D54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Фактов нарушений, указывающих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достоверность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годового отчёта, в результате проверки не установлено.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5486" w:rsidRDefault="005D5486" w:rsidP="005D54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всех характеристик бюджета </w:t>
      </w:r>
      <w:r w:rsidR="00E15AF8">
        <w:rPr>
          <w:rFonts w:ascii="Times New Roman" w:hAnsi="Times New Roman" w:cs="Times New Roman"/>
          <w:sz w:val="28"/>
          <w:szCs w:val="28"/>
        </w:rPr>
        <w:t>Хомутовского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указанных в текстовой части проекта решения Собрания депутатов </w:t>
      </w:r>
      <w:r w:rsidR="00E15AF8">
        <w:rPr>
          <w:rFonts w:ascii="Times New Roman" w:hAnsi="Times New Roman" w:cs="Times New Roman"/>
          <w:sz w:val="28"/>
          <w:szCs w:val="28"/>
        </w:rPr>
        <w:t>Хомутовского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отчёте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E15AF8">
        <w:rPr>
          <w:rFonts w:ascii="Times New Roman" w:hAnsi="Times New Roman" w:cs="Times New Roman"/>
          <w:sz w:val="28"/>
          <w:szCs w:val="28"/>
        </w:rPr>
        <w:t>Хомутовского</w:t>
      </w:r>
      <w:r w:rsidR="00F34D89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A72F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72F52">
        <w:rPr>
          <w:rFonts w:ascii="Times New Roman" w:hAnsi="Times New Roman" w:cs="Times New Roman"/>
          <w:sz w:val="28"/>
          <w:szCs w:val="28"/>
        </w:rPr>
        <w:t xml:space="preserve"> и плановый период 2020 и 2021</w:t>
      </w:r>
      <w:r w:rsidR="00B01B9A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соответствуют значениям этих показателей в табличной части проекта.</w:t>
      </w:r>
    </w:p>
    <w:p w:rsidR="005D5486" w:rsidRDefault="005D5486" w:rsidP="005D54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проект решения Собрания депутатов </w:t>
      </w:r>
      <w:r w:rsidR="00E15AF8">
        <w:rPr>
          <w:rFonts w:ascii="Times New Roman" w:hAnsi="Times New Roman" w:cs="Times New Roman"/>
          <w:sz w:val="28"/>
          <w:szCs w:val="28"/>
        </w:rPr>
        <w:t>Хомутовского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отчёте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E15AF8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="00F34D89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A72F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72F52">
        <w:rPr>
          <w:rFonts w:ascii="Times New Roman" w:hAnsi="Times New Roman" w:cs="Times New Roman"/>
          <w:sz w:val="28"/>
          <w:szCs w:val="28"/>
        </w:rPr>
        <w:t xml:space="preserve"> и плановый период 2020 и  2021</w:t>
      </w:r>
      <w:r w:rsidR="00B01B9A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рекомендован к утверждению.</w:t>
      </w:r>
    </w:p>
    <w:p w:rsidR="00F34D89" w:rsidRDefault="00F34D89" w:rsidP="005D54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486" w:rsidRDefault="00070B3B" w:rsidP="00863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70B3B" w:rsidRDefault="005D5486" w:rsidP="005D5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070B3B">
        <w:rPr>
          <w:rFonts w:ascii="Times New Roman" w:hAnsi="Times New Roman" w:cs="Times New Roman"/>
          <w:sz w:val="28"/>
          <w:szCs w:val="28"/>
        </w:rPr>
        <w:t xml:space="preserve">счетной палаты </w:t>
      </w:r>
    </w:p>
    <w:p w:rsidR="005D5486" w:rsidRPr="00817E42" w:rsidRDefault="00070B3B" w:rsidP="005D5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Кагальницкого района                    </w:t>
      </w:r>
      <w:r w:rsidR="005D5486">
        <w:rPr>
          <w:rFonts w:ascii="Times New Roman" w:hAnsi="Times New Roman" w:cs="Times New Roman"/>
          <w:sz w:val="28"/>
          <w:szCs w:val="28"/>
        </w:rPr>
        <w:t xml:space="preserve">     Н.В. Плешкань</w:t>
      </w:r>
    </w:p>
    <w:p w:rsidR="005D5486" w:rsidRDefault="005D5486" w:rsidP="005D5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486" w:rsidRPr="00D00713" w:rsidRDefault="005D5486" w:rsidP="005D5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заключением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D00713">
        <w:rPr>
          <w:rFonts w:ascii="Times New Roman" w:hAnsi="Times New Roman" w:cs="Times New Roman"/>
          <w:sz w:val="28"/>
          <w:szCs w:val="28"/>
        </w:rPr>
        <w:t>:</w:t>
      </w:r>
    </w:p>
    <w:p w:rsidR="005D5486" w:rsidRPr="00D00713" w:rsidRDefault="005D5486" w:rsidP="005D5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486" w:rsidRDefault="005D5486" w:rsidP="005D5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01B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6BC3">
        <w:rPr>
          <w:rFonts w:ascii="Times New Roman" w:hAnsi="Times New Roman" w:cs="Times New Roman"/>
          <w:sz w:val="28"/>
          <w:szCs w:val="28"/>
        </w:rPr>
        <w:t>Хомутовского</w:t>
      </w:r>
    </w:p>
    <w:p w:rsidR="005D5486" w:rsidRDefault="005D5486" w:rsidP="005D54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E15AF8">
        <w:rPr>
          <w:rFonts w:ascii="Times New Roman" w:hAnsi="Times New Roman" w:cs="Times New Roman"/>
          <w:sz w:val="28"/>
          <w:szCs w:val="28"/>
        </w:rPr>
        <w:t xml:space="preserve">                             Л.Н. Ковалевская</w:t>
      </w:r>
    </w:p>
    <w:p w:rsidR="00F34D89" w:rsidRDefault="00F34D89" w:rsidP="005D54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AF8" w:rsidRDefault="005D5486" w:rsidP="005D5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 </w:t>
      </w:r>
    </w:p>
    <w:p w:rsidR="00F34D89" w:rsidRDefault="005D5486" w:rsidP="005D5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финансов                   </w:t>
      </w:r>
      <w:r w:rsidR="00E15AF8">
        <w:rPr>
          <w:rFonts w:ascii="Times New Roman" w:hAnsi="Times New Roman" w:cs="Times New Roman"/>
          <w:sz w:val="28"/>
          <w:szCs w:val="28"/>
        </w:rPr>
        <w:t xml:space="preserve"> </w:t>
      </w:r>
      <w:r w:rsidR="003551B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15AF8">
        <w:rPr>
          <w:rFonts w:ascii="Times New Roman" w:hAnsi="Times New Roman" w:cs="Times New Roman"/>
          <w:sz w:val="28"/>
          <w:szCs w:val="28"/>
        </w:rPr>
        <w:t xml:space="preserve"> О.В. Шекерук</w:t>
      </w:r>
    </w:p>
    <w:p w:rsidR="005D5486" w:rsidRDefault="005D5486" w:rsidP="005D5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CD4" w:rsidRDefault="005D5486" w:rsidP="005D54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</w:t>
      </w:r>
      <w:r w:rsidR="003551B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15AF8">
        <w:rPr>
          <w:rFonts w:ascii="Times New Roman" w:hAnsi="Times New Roman" w:cs="Times New Roman"/>
          <w:sz w:val="28"/>
          <w:szCs w:val="28"/>
        </w:rPr>
        <w:t>М.Н. Паваляева</w:t>
      </w:r>
    </w:p>
    <w:sectPr w:rsidR="006A2CD4" w:rsidSect="00366C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DA8"/>
    <w:multiLevelType w:val="hybridMultilevel"/>
    <w:tmpl w:val="C2747F92"/>
    <w:lvl w:ilvl="0" w:tplc="83EC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F91D21"/>
    <w:multiLevelType w:val="hybridMultilevel"/>
    <w:tmpl w:val="2BDABC36"/>
    <w:lvl w:ilvl="0" w:tplc="503C71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814DD5"/>
    <w:multiLevelType w:val="hybridMultilevel"/>
    <w:tmpl w:val="579ECE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A191D"/>
    <w:multiLevelType w:val="hybridMultilevel"/>
    <w:tmpl w:val="40D8E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B1076CE"/>
    <w:multiLevelType w:val="hybridMultilevel"/>
    <w:tmpl w:val="C2747F92"/>
    <w:lvl w:ilvl="0" w:tplc="83EC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CD2"/>
    <w:rsid w:val="0000181A"/>
    <w:rsid w:val="00004CD0"/>
    <w:rsid w:val="00006DB7"/>
    <w:rsid w:val="00010D80"/>
    <w:rsid w:val="000138FB"/>
    <w:rsid w:val="00013995"/>
    <w:rsid w:val="00013E33"/>
    <w:rsid w:val="000168E3"/>
    <w:rsid w:val="00016C40"/>
    <w:rsid w:val="000247D9"/>
    <w:rsid w:val="00024CD2"/>
    <w:rsid w:val="0003144F"/>
    <w:rsid w:val="00031A3E"/>
    <w:rsid w:val="0003422C"/>
    <w:rsid w:val="00040080"/>
    <w:rsid w:val="0004218E"/>
    <w:rsid w:val="00042303"/>
    <w:rsid w:val="00044CF9"/>
    <w:rsid w:val="000567AC"/>
    <w:rsid w:val="00070B3B"/>
    <w:rsid w:val="0007698A"/>
    <w:rsid w:val="00086C4B"/>
    <w:rsid w:val="00093FA9"/>
    <w:rsid w:val="000A5A8A"/>
    <w:rsid w:val="000B1FC5"/>
    <w:rsid w:val="000B4B35"/>
    <w:rsid w:val="000B71A6"/>
    <w:rsid w:val="000C0D35"/>
    <w:rsid w:val="000C2B9B"/>
    <w:rsid w:val="000D1544"/>
    <w:rsid w:val="000D30AC"/>
    <w:rsid w:val="000D33C8"/>
    <w:rsid w:val="000D363F"/>
    <w:rsid w:val="000F11EE"/>
    <w:rsid w:val="000F6B7C"/>
    <w:rsid w:val="000F7B57"/>
    <w:rsid w:val="0010381F"/>
    <w:rsid w:val="00103B4C"/>
    <w:rsid w:val="001225E1"/>
    <w:rsid w:val="0013684E"/>
    <w:rsid w:val="00140A02"/>
    <w:rsid w:val="0014449A"/>
    <w:rsid w:val="00144F5D"/>
    <w:rsid w:val="0015290F"/>
    <w:rsid w:val="001539E7"/>
    <w:rsid w:val="00156BC2"/>
    <w:rsid w:val="00157EC6"/>
    <w:rsid w:val="00160C89"/>
    <w:rsid w:val="00162359"/>
    <w:rsid w:val="001716EA"/>
    <w:rsid w:val="001830CF"/>
    <w:rsid w:val="001A02C0"/>
    <w:rsid w:val="001B55AE"/>
    <w:rsid w:val="001C7C8B"/>
    <w:rsid w:val="001D7A3E"/>
    <w:rsid w:val="001E21A6"/>
    <w:rsid w:val="001F39FE"/>
    <w:rsid w:val="001F4012"/>
    <w:rsid w:val="00200BDD"/>
    <w:rsid w:val="0020173C"/>
    <w:rsid w:val="0020196F"/>
    <w:rsid w:val="0021198D"/>
    <w:rsid w:val="002336AC"/>
    <w:rsid w:val="00233827"/>
    <w:rsid w:val="0023762C"/>
    <w:rsid w:val="00246800"/>
    <w:rsid w:val="00246919"/>
    <w:rsid w:val="00257224"/>
    <w:rsid w:val="0026634D"/>
    <w:rsid w:val="00276157"/>
    <w:rsid w:val="0027779B"/>
    <w:rsid w:val="00280E4E"/>
    <w:rsid w:val="0028339C"/>
    <w:rsid w:val="002941D7"/>
    <w:rsid w:val="00297E62"/>
    <w:rsid w:val="002A1F19"/>
    <w:rsid w:val="002A2B8A"/>
    <w:rsid w:val="002A4089"/>
    <w:rsid w:val="002B1A67"/>
    <w:rsid w:val="002B4650"/>
    <w:rsid w:val="002C16E9"/>
    <w:rsid w:val="002C42A8"/>
    <w:rsid w:val="002C4A64"/>
    <w:rsid w:val="002C547E"/>
    <w:rsid w:val="002D4299"/>
    <w:rsid w:val="002E0A7E"/>
    <w:rsid w:val="002E3A25"/>
    <w:rsid w:val="002E5693"/>
    <w:rsid w:val="002F53B8"/>
    <w:rsid w:val="002F71C4"/>
    <w:rsid w:val="003017CC"/>
    <w:rsid w:val="0030192F"/>
    <w:rsid w:val="00310008"/>
    <w:rsid w:val="00321D1B"/>
    <w:rsid w:val="00326F16"/>
    <w:rsid w:val="003346B5"/>
    <w:rsid w:val="00337C4E"/>
    <w:rsid w:val="003527F3"/>
    <w:rsid w:val="003551BF"/>
    <w:rsid w:val="00355760"/>
    <w:rsid w:val="00360654"/>
    <w:rsid w:val="003608B7"/>
    <w:rsid w:val="00366CD2"/>
    <w:rsid w:val="00367460"/>
    <w:rsid w:val="00375662"/>
    <w:rsid w:val="00384DCC"/>
    <w:rsid w:val="00384E81"/>
    <w:rsid w:val="003959B6"/>
    <w:rsid w:val="003A0BC7"/>
    <w:rsid w:val="003A4AD6"/>
    <w:rsid w:val="003B5214"/>
    <w:rsid w:val="003C2C4C"/>
    <w:rsid w:val="003D5405"/>
    <w:rsid w:val="003E3BA9"/>
    <w:rsid w:val="003F293C"/>
    <w:rsid w:val="00400772"/>
    <w:rsid w:val="00403B17"/>
    <w:rsid w:val="004258EB"/>
    <w:rsid w:val="0043254B"/>
    <w:rsid w:val="004350D1"/>
    <w:rsid w:val="00437A2C"/>
    <w:rsid w:val="004414CD"/>
    <w:rsid w:val="004468A0"/>
    <w:rsid w:val="00450BA4"/>
    <w:rsid w:val="00466622"/>
    <w:rsid w:val="00471310"/>
    <w:rsid w:val="00475F99"/>
    <w:rsid w:val="0048643D"/>
    <w:rsid w:val="00496015"/>
    <w:rsid w:val="00496810"/>
    <w:rsid w:val="00497E36"/>
    <w:rsid w:val="004B0A2F"/>
    <w:rsid w:val="004B50BB"/>
    <w:rsid w:val="004C5280"/>
    <w:rsid w:val="004D3351"/>
    <w:rsid w:val="004D5A32"/>
    <w:rsid w:val="004E1F0B"/>
    <w:rsid w:val="004E479E"/>
    <w:rsid w:val="004E7985"/>
    <w:rsid w:val="00504440"/>
    <w:rsid w:val="0050682F"/>
    <w:rsid w:val="005121FC"/>
    <w:rsid w:val="0053119B"/>
    <w:rsid w:val="005311BC"/>
    <w:rsid w:val="005354D4"/>
    <w:rsid w:val="0054086B"/>
    <w:rsid w:val="0054285D"/>
    <w:rsid w:val="005611CB"/>
    <w:rsid w:val="00570845"/>
    <w:rsid w:val="005726E9"/>
    <w:rsid w:val="00583F19"/>
    <w:rsid w:val="005938F5"/>
    <w:rsid w:val="00595A17"/>
    <w:rsid w:val="005961D6"/>
    <w:rsid w:val="00597C53"/>
    <w:rsid w:val="005A34C4"/>
    <w:rsid w:val="005B1A89"/>
    <w:rsid w:val="005C1D9C"/>
    <w:rsid w:val="005C32F0"/>
    <w:rsid w:val="005C4985"/>
    <w:rsid w:val="005D0D9D"/>
    <w:rsid w:val="005D5486"/>
    <w:rsid w:val="005E0656"/>
    <w:rsid w:val="005E350D"/>
    <w:rsid w:val="005E6B4E"/>
    <w:rsid w:val="005F03C8"/>
    <w:rsid w:val="005F1718"/>
    <w:rsid w:val="00602F92"/>
    <w:rsid w:val="00603B0A"/>
    <w:rsid w:val="006055B1"/>
    <w:rsid w:val="00605FF4"/>
    <w:rsid w:val="006066C3"/>
    <w:rsid w:val="00610311"/>
    <w:rsid w:val="006124B7"/>
    <w:rsid w:val="0062051A"/>
    <w:rsid w:val="006205D0"/>
    <w:rsid w:val="00621FA1"/>
    <w:rsid w:val="00623D62"/>
    <w:rsid w:val="006242D4"/>
    <w:rsid w:val="00644A1F"/>
    <w:rsid w:val="00646ABA"/>
    <w:rsid w:val="00646EEE"/>
    <w:rsid w:val="0065130E"/>
    <w:rsid w:val="00653BD7"/>
    <w:rsid w:val="00656157"/>
    <w:rsid w:val="006605DB"/>
    <w:rsid w:val="006621AD"/>
    <w:rsid w:val="00671E51"/>
    <w:rsid w:val="0067322E"/>
    <w:rsid w:val="00677AF5"/>
    <w:rsid w:val="00685A6E"/>
    <w:rsid w:val="006930E0"/>
    <w:rsid w:val="00697184"/>
    <w:rsid w:val="006A2CD4"/>
    <w:rsid w:val="006A5848"/>
    <w:rsid w:val="006B6C28"/>
    <w:rsid w:val="006C1ACD"/>
    <w:rsid w:val="006C500B"/>
    <w:rsid w:val="006C7EF9"/>
    <w:rsid w:val="006D0642"/>
    <w:rsid w:val="006F06CC"/>
    <w:rsid w:val="006F091A"/>
    <w:rsid w:val="006F21A5"/>
    <w:rsid w:val="00705DD8"/>
    <w:rsid w:val="0071768D"/>
    <w:rsid w:val="00720DED"/>
    <w:rsid w:val="00721CBF"/>
    <w:rsid w:val="007220DA"/>
    <w:rsid w:val="0072606E"/>
    <w:rsid w:val="007263AC"/>
    <w:rsid w:val="0073587F"/>
    <w:rsid w:val="00736892"/>
    <w:rsid w:val="00745D7F"/>
    <w:rsid w:val="007542A7"/>
    <w:rsid w:val="00755884"/>
    <w:rsid w:val="00755D64"/>
    <w:rsid w:val="00760CDB"/>
    <w:rsid w:val="0076307E"/>
    <w:rsid w:val="00767ABD"/>
    <w:rsid w:val="00781E3C"/>
    <w:rsid w:val="00782F7E"/>
    <w:rsid w:val="00786BC3"/>
    <w:rsid w:val="00792E2D"/>
    <w:rsid w:val="00797BBA"/>
    <w:rsid w:val="007B09EB"/>
    <w:rsid w:val="007B49AC"/>
    <w:rsid w:val="007C16DA"/>
    <w:rsid w:val="007C3750"/>
    <w:rsid w:val="007C5190"/>
    <w:rsid w:val="007D5159"/>
    <w:rsid w:val="007D5601"/>
    <w:rsid w:val="007E51F1"/>
    <w:rsid w:val="007F237C"/>
    <w:rsid w:val="007F6144"/>
    <w:rsid w:val="00817E42"/>
    <w:rsid w:val="00831933"/>
    <w:rsid w:val="00835D8D"/>
    <w:rsid w:val="00836E94"/>
    <w:rsid w:val="00845B39"/>
    <w:rsid w:val="00846F45"/>
    <w:rsid w:val="008475C0"/>
    <w:rsid w:val="008530E7"/>
    <w:rsid w:val="0085599E"/>
    <w:rsid w:val="00863057"/>
    <w:rsid w:val="00864FEC"/>
    <w:rsid w:val="00880A95"/>
    <w:rsid w:val="00880E3D"/>
    <w:rsid w:val="00887DB2"/>
    <w:rsid w:val="008A1A8D"/>
    <w:rsid w:val="008A31BE"/>
    <w:rsid w:val="008A455F"/>
    <w:rsid w:val="008B0CC4"/>
    <w:rsid w:val="008B42E1"/>
    <w:rsid w:val="008B4714"/>
    <w:rsid w:val="008B62C1"/>
    <w:rsid w:val="008B75C8"/>
    <w:rsid w:val="008C2BB7"/>
    <w:rsid w:val="008D1608"/>
    <w:rsid w:val="008D2BFF"/>
    <w:rsid w:val="008D631C"/>
    <w:rsid w:val="008D7E8C"/>
    <w:rsid w:val="008E226E"/>
    <w:rsid w:val="008E66F5"/>
    <w:rsid w:val="009027C1"/>
    <w:rsid w:val="009038A6"/>
    <w:rsid w:val="009053B0"/>
    <w:rsid w:val="00907BA3"/>
    <w:rsid w:val="0091583C"/>
    <w:rsid w:val="00922228"/>
    <w:rsid w:val="00932721"/>
    <w:rsid w:val="0093285C"/>
    <w:rsid w:val="00933D6B"/>
    <w:rsid w:val="00940F1C"/>
    <w:rsid w:val="009458D1"/>
    <w:rsid w:val="00947811"/>
    <w:rsid w:val="009515AF"/>
    <w:rsid w:val="00962D87"/>
    <w:rsid w:val="00970563"/>
    <w:rsid w:val="00986584"/>
    <w:rsid w:val="009914E5"/>
    <w:rsid w:val="009A01CF"/>
    <w:rsid w:val="009B48DC"/>
    <w:rsid w:val="009C0661"/>
    <w:rsid w:val="009C397F"/>
    <w:rsid w:val="009C5F17"/>
    <w:rsid w:val="009D07FB"/>
    <w:rsid w:val="009D3CCE"/>
    <w:rsid w:val="009D7CE5"/>
    <w:rsid w:val="009E1CC9"/>
    <w:rsid w:val="009E683C"/>
    <w:rsid w:val="009F38BD"/>
    <w:rsid w:val="00A00EB9"/>
    <w:rsid w:val="00A12875"/>
    <w:rsid w:val="00A20514"/>
    <w:rsid w:val="00A2465E"/>
    <w:rsid w:val="00A275F9"/>
    <w:rsid w:val="00A3385A"/>
    <w:rsid w:val="00A34C33"/>
    <w:rsid w:val="00A36499"/>
    <w:rsid w:val="00A40A15"/>
    <w:rsid w:val="00A51BE9"/>
    <w:rsid w:val="00A54753"/>
    <w:rsid w:val="00A65063"/>
    <w:rsid w:val="00A66C6D"/>
    <w:rsid w:val="00A67E2A"/>
    <w:rsid w:val="00A72F52"/>
    <w:rsid w:val="00A745A7"/>
    <w:rsid w:val="00A77A8C"/>
    <w:rsid w:val="00A83160"/>
    <w:rsid w:val="00A83E6E"/>
    <w:rsid w:val="00A86E6D"/>
    <w:rsid w:val="00AA60C6"/>
    <w:rsid w:val="00AA7463"/>
    <w:rsid w:val="00AB7DA5"/>
    <w:rsid w:val="00AC118F"/>
    <w:rsid w:val="00AC13CC"/>
    <w:rsid w:val="00AC1D90"/>
    <w:rsid w:val="00AD323F"/>
    <w:rsid w:val="00AE1F60"/>
    <w:rsid w:val="00B01B9A"/>
    <w:rsid w:val="00B06FCA"/>
    <w:rsid w:val="00B1476A"/>
    <w:rsid w:val="00B17CD4"/>
    <w:rsid w:val="00B204E8"/>
    <w:rsid w:val="00B2222A"/>
    <w:rsid w:val="00B341EC"/>
    <w:rsid w:val="00B448B8"/>
    <w:rsid w:val="00B838A0"/>
    <w:rsid w:val="00B847C7"/>
    <w:rsid w:val="00B87625"/>
    <w:rsid w:val="00BA55DD"/>
    <w:rsid w:val="00BA7E99"/>
    <w:rsid w:val="00BB0CB0"/>
    <w:rsid w:val="00BE17D4"/>
    <w:rsid w:val="00BE299A"/>
    <w:rsid w:val="00BE5BCF"/>
    <w:rsid w:val="00BE6F85"/>
    <w:rsid w:val="00C00FFB"/>
    <w:rsid w:val="00C1548F"/>
    <w:rsid w:val="00C170AF"/>
    <w:rsid w:val="00C17B30"/>
    <w:rsid w:val="00C40913"/>
    <w:rsid w:val="00C41A4E"/>
    <w:rsid w:val="00C46335"/>
    <w:rsid w:val="00C520BC"/>
    <w:rsid w:val="00C53051"/>
    <w:rsid w:val="00C539A5"/>
    <w:rsid w:val="00C560CB"/>
    <w:rsid w:val="00C670B3"/>
    <w:rsid w:val="00C67ACF"/>
    <w:rsid w:val="00C71F88"/>
    <w:rsid w:val="00C90446"/>
    <w:rsid w:val="00CA13C9"/>
    <w:rsid w:val="00CA453C"/>
    <w:rsid w:val="00CC130B"/>
    <w:rsid w:val="00CC3B1A"/>
    <w:rsid w:val="00CC705E"/>
    <w:rsid w:val="00CD12BA"/>
    <w:rsid w:val="00CD5D1F"/>
    <w:rsid w:val="00CD727B"/>
    <w:rsid w:val="00CF393D"/>
    <w:rsid w:val="00CF5527"/>
    <w:rsid w:val="00CF75EB"/>
    <w:rsid w:val="00D00713"/>
    <w:rsid w:val="00D12324"/>
    <w:rsid w:val="00D15917"/>
    <w:rsid w:val="00D21A71"/>
    <w:rsid w:val="00D30AF5"/>
    <w:rsid w:val="00D31C44"/>
    <w:rsid w:val="00D32135"/>
    <w:rsid w:val="00D32B16"/>
    <w:rsid w:val="00D4260A"/>
    <w:rsid w:val="00D4612C"/>
    <w:rsid w:val="00D46179"/>
    <w:rsid w:val="00D63949"/>
    <w:rsid w:val="00D82C9A"/>
    <w:rsid w:val="00D84B89"/>
    <w:rsid w:val="00DA57AE"/>
    <w:rsid w:val="00DA67F1"/>
    <w:rsid w:val="00DB193C"/>
    <w:rsid w:val="00DB220C"/>
    <w:rsid w:val="00DD7161"/>
    <w:rsid w:val="00DE54C5"/>
    <w:rsid w:val="00E00590"/>
    <w:rsid w:val="00E011C6"/>
    <w:rsid w:val="00E01ED0"/>
    <w:rsid w:val="00E02A4A"/>
    <w:rsid w:val="00E04501"/>
    <w:rsid w:val="00E1414A"/>
    <w:rsid w:val="00E15AF8"/>
    <w:rsid w:val="00E2341D"/>
    <w:rsid w:val="00E24667"/>
    <w:rsid w:val="00E25D93"/>
    <w:rsid w:val="00E30014"/>
    <w:rsid w:val="00E3486D"/>
    <w:rsid w:val="00E50AF9"/>
    <w:rsid w:val="00E5109E"/>
    <w:rsid w:val="00E6058C"/>
    <w:rsid w:val="00E62117"/>
    <w:rsid w:val="00E80ECA"/>
    <w:rsid w:val="00E826C5"/>
    <w:rsid w:val="00E830D6"/>
    <w:rsid w:val="00E8444E"/>
    <w:rsid w:val="00E85B7F"/>
    <w:rsid w:val="00E86CD4"/>
    <w:rsid w:val="00E92233"/>
    <w:rsid w:val="00E928D7"/>
    <w:rsid w:val="00EA1017"/>
    <w:rsid w:val="00EA287C"/>
    <w:rsid w:val="00EA636B"/>
    <w:rsid w:val="00EB2D41"/>
    <w:rsid w:val="00EB7796"/>
    <w:rsid w:val="00EC22C2"/>
    <w:rsid w:val="00ED065F"/>
    <w:rsid w:val="00ED1E12"/>
    <w:rsid w:val="00ED205E"/>
    <w:rsid w:val="00ED30DB"/>
    <w:rsid w:val="00EE05E2"/>
    <w:rsid w:val="00EE56C9"/>
    <w:rsid w:val="00EF1534"/>
    <w:rsid w:val="00EF40B1"/>
    <w:rsid w:val="00EF71D6"/>
    <w:rsid w:val="00F10554"/>
    <w:rsid w:val="00F1721E"/>
    <w:rsid w:val="00F207C2"/>
    <w:rsid w:val="00F20832"/>
    <w:rsid w:val="00F30585"/>
    <w:rsid w:val="00F34D89"/>
    <w:rsid w:val="00F365FD"/>
    <w:rsid w:val="00F448CB"/>
    <w:rsid w:val="00F45B43"/>
    <w:rsid w:val="00F527FF"/>
    <w:rsid w:val="00F61EC1"/>
    <w:rsid w:val="00F63BA2"/>
    <w:rsid w:val="00F64041"/>
    <w:rsid w:val="00F65418"/>
    <w:rsid w:val="00F8659C"/>
    <w:rsid w:val="00F865D9"/>
    <w:rsid w:val="00F90EA1"/>
    <w:rsid w:val="00FA2A56"/>
    <w:rsid w:val="00FA3387"/>
    <w:rsid w:val="00FB411E"/>
    <w:rsid w:val="00FC62F0"/>
    <w:rsid w:val="00FD7EE6"/>
    <w:rsid w:val="00FE2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585"/>
    <w:pPr>
      <w:ind w:left="720"/>
      <w:contextualSpacing/>
    </w:pPr>
  </w:style>
  <w:style w:type="paragraph" w:customStyle="1" w:styleId="xl26">
    <w:name w:val="xl26"/>
    <w:basedOn w:val="a"/>
    <w:rsid w:val="00CD5D1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18"/>
    <w:rPr>
      <w:rFonts w:ascii="Tahoma" w:hAnsi="Tahoma" w:cs="Tahoma"/>
      <w:sz w:val="16"/>
      <w:szCs w:val="16"/>
    </w:r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384DC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384DC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E6F9D-574F-4E29-9B29-11549B51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xXx</cp:lastModifiedBy>
  <cp:revision>6</cp:revision>
  <cp:lastPrinted>2015-03-12T09:55:00Z</cp:lastPrinted>
  <dcterms:created xsi:type="dcterms:W3CDTF">2020-03-16T06:46:00Z</dcterms:created>
  <dcterms:modified xsi:type="dcterms:W3CDTF">2020-03-16T07:50:00Z</dcterms:modified>
</cp:coreProperties>
</file>