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260C" w14:textId="77777777" w:rsidR="001277D2" w:rsidRPr="001277D2" w:rsidRDefault="001277D2" w:rsidP="001277D2">
      <w:pPr>
        <w:jc w:val="center"/>
        <w:rPr>
          <w:rFonts w:ascii="Times New Roman" w:hAnsi="Times New Roman" w:cs="Times New Roman"/>
          <w:sz w:val="28"/>
          <w:szCs w:val="28"/>
        </w:rPr>
      </w:pPr>
      <w:r w:rsidRPr="001277D2">
        <w:rPr>
          <w:rFonts w:ascii="Times New Roman" w:hAnsi="Times New Roman" w:cs="Times New Roman"/>
          <w:sz w:val="28"/>
          <w:szCs w:val="28"/>
        </w:rPr>
        <w:t>Источники формирования фонда капитального ремонта</w:t>
      </w:r>
    </w:p>
    <w:p w14:paraId="31AC7B18" w14:textId="77777777" w:rsidR="001277D2" w:rsidRPr="001277D2" w:rsidRDefault="001277D2" w:rsidP="001277D2">
      <w:pPr>
        <w:jc w:val="both"/>
        <w:rPr>
          <w:rFonts w:ascii="Times New Roman" w:hAnsi="Times New Roman" w:cs="Times New Roman"/>
          <w:sz w:val="28"/>
          <w:szCs w:val="28"/>
        </w:rPr>
      </w:pPr>
      <w:r w:rsidRPr="001277D2">
        <w:rPr>
          <w:rFonts w:ascii="Times New Roman" w:hAnsi="Times New Roman" w:cs="Times New Roman"/>
          <w:sz w:val="28"/>
          <w:szCs w:val="28"/>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40FB0E60" w14:textId="77777777" w:rsidR="001277D2" w:rsidRPr="001277D2" w:rsidRDefault="001277D2" w:rsidP="001277D2">
      <w:pPr>
        <w:jc w:val="both"/>
        <w:rPr>
          <w:rFonts w:ascii="Times New Roman" w:hAnsi="Times New Roman" w:cs="Times New Roman"/>
          <w:sz w:val="28"/>
          <w:szCs w:val="28"/>
        </w:rPr>
      </w:pPr>
    </w:p>
    <w:p w14:paraId="5FF8065F" w14:textId="0AE4D6C7" w:rsidR="00EB65DB" w:rsidRPr="001277D2" w:rsidRDefault="001277D2" w:rsidP="001277D2">
      <w:pPr>
        <w:jc w:val="both"/>
        <w:rPr>
          <w:rFonts w:ascii="Times New Roman" w:hAnsi="Times New Roman" w:cs="Times New Roman"/>
          <w:sz w:val="28"/>
          <w:szCs w:val="28"/>
        </w:rPr>
      </w:pPr>
      <w:r w:rsidRPr="001277D2">
        <w:rPr>
          <w:rFonts w:ascii="Times New Roman" w:hAnsi="Times New Roman" w:cs="Times New Roman"/>
          <w:sz w:val="28"/>
          <w:szCs w:val="28"/>
        </w:rPr>
        <w:t>2. Размер фонда капитального ремонта исчисляется как сумма указанных в части 1</w:t>
      </w:r>
      <w:r>
        <w:rPr>
          <w:rFonts w:ascii="Times New Roman" w:hAnsi="Times New Roman" w:cs="Times New Roman"/>
          <w:sz w:val="28"/>
          <w:szCs w:val="28"/>
        </w:rPr>
        <w:t xml:space="preserve"> </w:t>
      </w:r>
      <w:r w:rsidRPr="001277D2">
        <w:rPr>
          <w:rFonts w:ascii="Times New Roman" w:hAnsi="Times New Roman" w:cs="Times New Roman"/>
          <w:sz w:val="28"/>
          <w:szCs w:val="28"/>
        </w:rPr>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sectPr w:rsidR="00EB65DB" w:rsidRPr="00127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A6"/>
    <w:rsid w:val="001277D2"/>
    <w:rsid w:val="00186DA6"/>
    <w:rsid w:val="00EB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EB12"/>
  <w15:chartTrackingRefBased/>
  <w15:docId w15:val="{41A3F068-BA2C-48F6-986B-2DA1094D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2022-06-03T06:51:00Z</dcterms:created>
  <dcterms:modified xsi:type="dcterms:W3CDTF">2022-06-03T06:52:00Z</dcterms:modified>
</cp:coreProperties>
</file>