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F1" w:rsidRPr="00C349B2" w:rsidRDefault="004069F1" w:rsidP="004069F1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</w:p>
    <w:p w:rsidR="004069F1" w:rsidRPr="008D7330" w:rsidRDefault="004069F1" w:rsidP="004069F1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4069F1" w:rsidRPr="008D7330" w:rsidRDefault="00BE078B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4069F1">
        <w:rPr>
          <w:b/>
          <w:sz w:val="28"/>
          <w:szCs w:val="28"/>
        </w:rPr>
        <w:t>.</w:t>
      </w:r>
      <w:r w:rsidR="00B21B93">
        <w:rPr>
          <w:b/>
          <w:sz w:val="28"/>
          <w:szCs w:val="28"/>
        </w:rPr>
        <w:t>01</w:t>
      </w:r>
      <w:r w:rsidR="004069F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6</w:t>
      </w:r>
    </w:p>
    <w:p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201</w:t>
      </w:r>
      <w:r w:rsidR="00BE078B">
        <w:rPr>
          <w:b/>
          <w:sz w:val="28"/>
          <w:szCs w:val="28"/>
        </w:rPr>
        <w:t>8</w:t>
      </w:r>
      <w:r w:rsidR="00A555DC">
        <w:rPr>
          <w:b/>
          <w:sz w:val="28"/>
          <w:szCs w:val="28"/>
        </w:rPr>
        <w:t>год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4069F1" w:rsidRDefault="004069F1" w:rsidP="004069F1">
      <w:pPr>
        <w:jc w:val="center"/>
        <w:rPr>
          <w:sz w:val="28"/>
          <w:szCs w:val="28"/>
        </w:rPr>
      </w:pPr>
    </w:p>
    <w:p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4069F1" w:rsidRPr="004069F1" w:rsidRDefault="004069F1" w:rsidP="004069F1">
      <w:pPr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201</w:t>
      </w:r>
      <w:r w:rsidR="00BE078B">
        <w:rPr>
          <w:sz w:val="28"/>
          <w:szCs w:val="28"/>
        </w:rPr>
        <w:t>8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:rsidR="008E23C7" w:rsidRDefault="004069F1" w:rsidP="004069F1">
      <w:pPr>
        <w:rPr>
          <w:sz w:val="28"/>
          <w:szCs w:val="28"/>
        </w:rPr>
        <w:sectPr w:rsidR="008E23C7" w:rsidSect="008E23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</w:p>
    <w:p w:rsidR="004069F1" w:rsidRDefault="004069F1">
      <w:r w:rsidRPr="004069F1">
        <w:rPr>
          <w:sz w:val="28"/>
          <w:szCs w:val="28"/>
        </w:rPr>
        <w:lastRenderedPageBreak/>
        <w:t xml:space="preserve">                                                   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Приложение 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4069F1" w:rsidRPr="00D24373" w:rsidRDefault="00326954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BE078B">
        <w:rPr>
          <w:rFonts w:eastAsiaTheme="minorHAnsi"/>
          <w:sz w:val="22"/>
          <w:szCs w:val="22"/>
          <w:lang w:eastAsia="en-US"/>
        </w:rPr>
        <w:t>29</w:t>
      </w:r>
      <w:r>
        <w:rPr>
          <w:rFonts w:eastAsiaTheme="minorHAnsi"/>
          <w:sz w:val="22"/>
          <w:szCs w:val="22"/>
          <w:lang w:eastAsia="en-US"/>
        </w:rPr>
        <w:t>.</w:t>
      </w:r>
      <w:r w:rsidR="00B21B93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BE078B">
        <w:rPr>
          <w:rFonts w:eastAsiaTheme="minorHAnsi"/>
          <w:sz w:val="22"/>
          <w:szCs w:val="22"/>
          <w:lang w:eastAsia="en-US"/>
        </w:rPr>
        <w:t>8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BE078B">
        <w:rPr>
          <w:rFonts w:eastAsiaTheme="minorHAnsi"/>
          <w:sz w:val="22"/>
          <w:szCs w:val="22"/>
          <w:lang w:eastAsia="en-US"/>
        </w:rPr>
        <w:t>6</w:t>
      </w:r>
    </w:p>
    <w:p w:rsidR="004069F1" w:rsidRPr="00D24373" w:rsidRDefault="004069F1" w:rsidP="004069F1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BE078B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4069F1" w:rsidRPr="00D24373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:rsidTr="00133978">
        <w:tc>
          <w:tcPr>
            <w:tcW w:w="365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4069F1" w:rsidRPr="00A245D4" w:rsidRDefault="004069F1" w:rsidP="008E23C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8E23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4069F1" w:rsidRPr="003975BA" w:rsidTr="00133978">
        <w:trPr>
          <w:cantSplit/>
          <w:trHeight w:val="2859"/>
        </w:trPr>
        <w:tc>
          <w:tcPr>
            <w:tcW w:w="365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Приведение объектов внешнего благоустройства поселения в </w:t>
            </w:r>
            <w:r w:rsidRPr="00A245D4">
              <w:rPr>
                <w:sz w:val="22"/>
                <w:szCs w:val="22"/>
              </w:rPr>
              <w:lastRenderedPageBreak/>
              <w:t>соответствие с нормативными требованиями;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4069F1" w:rsidRPr="00A245D4" w:rsidRDefault="00BE078B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607,3</w:t>
            </w:r>
          </w:p>
        </w:tc>
        <w:tc>
          <w:tcPr>
            <w:tcW w:w="993" w:type="dxa"/>
          </w:tcPr>
          <w:p w:rsidR="004069F1" w:rsidRPr="00A245D4" w:rsidRDefault="00BE078B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607,3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Основное мероприятие 1.</w:t>
            </w:r>
          </w:p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BE078B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34,3</w:t>
            </w:r>
          </w:p>
        </w:tc>
        <w:tc>
          <w:tcPr>
            <w:tcW w:w="993" w:type="dxa"/>
          </w:tcPr>
          <w:p w:rsidR="00A52BA2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34,3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:rsidTr="00133978">
        <w:trPr>
          <w:trHeight w:val="135"/>
        </w:trPr>
        <w:tc>
          <w:tcPr>
            <w:tcW w:w="3652" w:type="dxa"/>
          </w:tcPr>
          <w:p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D02526" w:rsidRPr="00A245D4" w:rsidRDefault="00BE078B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02526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BE078B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A52BA2" w:rsidRPr="00A245D4" w:rsidRDefault="00BE078B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</w:t>
            </w:r>
            <w:r w:rsidR="001E205E">
              <w:rPr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507D24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413,0</w:t>
            </w:r>
          </w:p>
        </w:tc>
        <w:tc>
          <w:tcPr>
            <w:tcW w:w="993" w:type="dxa"/>
          </w:tcPr>
          <w:p w:rsidR="00A52BA2" w:rsidRPr="00A245D4" w:rsidRDefault="00507D24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413,0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:rsidTr="00133978">
        <w:tc>
          <w:tcPr>
            <w:tcW w:w="3652" w:type="dxa"/>
          </w:tcPr>
          <w:p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Организация </w:t>
            </w:r>
            <w:r>
              <w:rPr>
                <w:sz w:val="22"/>
                <w:szCs w:val="22"/>
              </w:rPr>
              <w:t xml:space="preserve">отлова </w:t>
            </w:r>
            <w:proofErr w:type="spellStart"/>
            <w:r>
              <w:rPr>
                <w:sz w:val="22"/>
                <w:szCs w:val="22"/>
              </w:rPr>
              <w:t>безпризорных</w:t>
            </w:r>
            <w:proofErr w:type="spellEnd"/>
            <w:r>
              <w:rPr>
                <w:sz w:val="22"/>
                <w:szCs w:val="22"/>
              </w:rPr>
              <w:t xml:space="preserve"> собак</w:t>
            </w:r>
          </w:p>
        </w:tc>
        <w:tc>
          <w:tcPr>
            <w:tcW w:w="1942" w:type="dxa"/>
          </w:tcPr>
          <w:p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Default="00BE078B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BE078B" w:rsidRDefault="00BE078B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:rsidTr="00133978">
        <w:tc>
          <w:tcPr>
            <w:tcW w:w="3652" w:type="dxa"/>
          </w:tcPr>
          <w:p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Default="00BE078B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BE078B" w:rsidRDefault="00BE078B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:rsidTr="00133978">
        <w:tc>
          <w:tcPr>
            <w:tcW w:w="3652" w:type="dxa"/>
          </w:tcPr>
          <w:p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Pr="00A245D4" w:rsidRDefault="00507D24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607,3</w:t>
            </w:r>
          </w:p>
        </w:tc>
        <w:tc>
          <w:tcPr>
            <w:tcW w:w="993" w:type="dxa"/>
          </w:tcPr>
          <w:p w:rsidR="00BE078B" w:rsidRPr="00A245D4" w:rsidRDefault="00507D24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607,3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1E205E" w:rsidRDefault="001E205E">
      <w:pPr>
        <w:sectPr w:rsidR="001E205E" w:rsidSect="001E20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52059"/>
    <w:rsid w:val="0046487C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2018-02-07T12:26:00Z</cp:lastPrinted>
  <dcterms:created xsi:type="dcterms:W3CDTF">2014-08-29T06:11:00Z</dcterms:created>
  <dcterms:modified xsi:type="dcterms:W3CDTF">2018-02-07T12:26:00Z</dcterms:modified>
</cp:coreProperties>
</file>