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E1" w:rsidRPr="00F37DE1" w:rsidRDefault="00F37DE1" w:rsidP="00F37DE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сельского хозяйства РФ от 29 марта 2016 г. № 114 "Об утверждении Ветеринарных правил содержания свиней в целях их воспроизводства, выращивания и реализации"</w:t>
      </w:r>
    </w:p>
    <w:p w:rsidR="00F37DE1" w:rsidRPr="00F37DE1" w:rsidRDefault="00F37DE1" w:rsidP="00F37DE1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июля 2016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статьями 2.1, 2.4 Закона Российской Федерации от 14 мая 1993 г. № 4979-1 "О ветеринарии" (Ведомости Съезда народных депутатов Российской Федерации и Верховного Совета Российской Федерации, 1993, № 24, ст. 857; Собрание законодательства Российской Федерации, 2002, № 1, ст. 2; 2004, № 27, ст. 2711; № 35, ст. 3607; 2005, № 19, ст. 1752;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2006, № 1, ст. 10; № 52, ст. 5498; 2007, № 1, ст. 29; № 30, ст. 3805; 2008, № 24, ст. 2801; 2009, № 1, ст. 17, ст. 21; 2010, № 50, ст. 6614; 2011, № 1, ст. 6; № 30, ст. 4590; 2015, № 29, ст. 4339, ст. 4359, ст. 4369) и подпунктом 5.2.9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№ 32, ст. 3791; № 42, ст. 4825; № 46, ст. 5337: 2009, № 1, ст. 150; № 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3, ст. 378; № 6, ст. 738; № 9, ст. 1119, ст. 1121; № 27, ст. 3364; № 33, ст. 4088; 2010, № 4, ст. 394; № 5, ст. 538; № 16, ст. 1917; № 23, ст. 2833; № 26, ст. 3350; № 31, ст. 4251, ст. 4262; № 32, ст. 4330; № 40, ст. 5068; 2011, № 6, ст. 888; № 7, ст. 983;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12, ст. 1652; № 14, ст. 1935; № 18, ст. 2649; № 22, ст. 3179; № 36, ст. 5154; 2012, № 28, ст. 3900; № 32, ст. 4561; № 37, ст. 5001; 2013, № 10, ст. 1038; № 29, ст. 3969; № 33, ст. 4386; № 45, ст. 5822; 2014, № 4, ст. 382; № 10, ст. 1035; № 12, ст. 1297; № 28, ст. 4068;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2015, № 2, ст. 491; № 11, ст. 1611; № 26, ст. 3900; № 38, ст. 5297; № 47, ст. 6603; 2016,№ 2, ст. 325), приказываю:</w:t>
      </w:r>
      <w:proofErr w:type="gramEnd"/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прилагаемые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Ветеринарные правила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 свиней в целях их воспроизводства, выращивания и реализации.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1267"/>
      </w:tblGrid>
      <w:tr w:rsidR="00F37DE1" w:rsidRPr="00F37DE1" w:rsidTr="00F37DE1">
        <w:tc>
          <w:tcPr>
            <w:tcW w:w="2500" w:type="pct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 Ткачев</w:t>
            </w:r>
          </w:p>
        </w:tc>
      </w:tr>
    </w:tbl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4 июля 2016 г.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 42749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Ветеринарные правила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содержания свиней в целях их воспроизводства, выращивания и реализации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F37DE1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Pr="00F37DE1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Министерства сельского хозяйства РФ от 29 марта 2016 г. № 114)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карантинированию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II. Требования к условиям содержания свиней в хозяйствах открытого типа в целях их воспроизводства, выращивания и реализации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1100" w:history="1">
        <w:proofErr w:type="gramStart"/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</w:t>
        </w:r>
        <w:proofErr w:type="gramEnd"/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 xml:space="preserve"> № 1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настоящим Правилам.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Нормы площади содержания свиней в хозяйствах приведены в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7" w:anchor="12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 № 2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настоящим Правилам.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Запрещается использовать заплесневелую и/или мерзлую подстилку для содержания свиней в хозяйстве.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осуществлению мероприятий по карантинированию свиней, обязательных профилактических мероприятий и диагностических исследований свиней в хозяйствах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карантинирования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условиям содержания свиней в свиноводческих предприятиях закрытого типа, не относящихся к хозяйствам, в целях их воспроизводства, выращивания, реализации</w:t>
      </w:r>
      <w:hyperlink r:id="rId8" w:anchor="1111" w:history="1">
        <w:r w:rsidRPr="00F37DE1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*</w:t>
        </w:r>
      </w:hyperlink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На свиноводческом предприятии должно быть обеспечено безвыгульное содержание свиней. При невозможности обеспечения безвыгульного содержания выгул свиней не должен осуществляться вне свиноводческих помещений предприятия.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Территория свиноводческого предприятия должна разделяться на изолированные друг от друга зоны: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производственную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содержатся не менее 54 тысячи свиней в год располагаются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кормоприготовительная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кормосмесительная) (далее - кормоцех) располагается при въезде на территорию предприятия с наветренной стороны по отношению ко всем остальным зданиям. В шаговой доступности от кормоцеха должен размещаться склад концентрированных кормов.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карантинирования, расположенную на линии ограждения предприятия, в которой размещают ветеринарную лабораторию, здание для проведения карантинирования и убойно-санитарный пункт.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зеркалу дезинфицирующего раствора не менее 9 м;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длина по днищу не менее 6 м;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ширина не менее ширины ворот;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глубина не менее 0,2 м;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пандусы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после ванны должны иметь уклон не более 1:4.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специалистов Предприятия, лекарственных сре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дл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вскрывочной и/или утилизационной камерой, а также душевой. В утилизационном отделении устанавливается автоклав или трупосжигательная печь, отвечающая производственным мощностям предприятия. При утилизации сырья автоклавированием предусматривается две комнаты: для сырья и обезвреженных конфискатов.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обезвреженных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ветеринарных конфискатов.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При расположении свиноводческих предприятий в зоне деятельности заводов по производству мясокостной муки (ветутильзаводов) убойно-санитарный пункт предусматривается без утилизационного отделения. В составе указанного убойно-санитарного пункта оборудуется изоляционно-холодильная камера для кратковременного хранения трупов и конфискатов от вынужденно убитых животных.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Помещение убойно-санитарного пункта 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33.3. В проходной санпропускника устанавливается круглосуточное дежурство.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33.6. При входе в изолированное свиноводческое помещение устанавливаются дезванночки, заполненные на глубину 15 см дезинфицирующим раствором. С внутренней стороны дверей вход в помещение для хранения комбикормов, кормокухню, ветеринарную лабораторию, 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ветеринарный пункт, оборудуется дезковриками, заполненными опилками или иным пористым материалом, увлажненным дезраствором.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33.8.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Минздравсоцразвития России от 1 июня 2009 г. № 290н (зарегистрирован Минюстом России 10 сентября 2009 г., регистрационный № 14742) с изменениями, внесенными приказом Минздравсоцразвития России от 27 января 2010 г. № 28н (зарегистрирован Минюстом России 1 марта 2010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г., регистрационный № 16530), приказами Минтруда России от 20 февраля 2014 г. № 103н (зарегистрирован Минюстом России 15 мая 2014 г., регистрационный № 32284), от 12 января 2015 г. № 2н (зарегистрирован Минюстом России 11 февраля 2015 г., регистрационный № 35962).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конфискатов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направление технологического процесса от участков репродукции к цеху откорма;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деление свиноводческих помещений на изолированные секции с численностью на участке опороса не более 60 свиноматок, в цехе доращивания - до 600 поросят;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использование помещений (секций) для опороса свиноматок и доращивания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её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продолжительность санитарного перерыва (периода в течени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которого происходят чистка, ремонт, мойка, дезинфекция свиноводческих и вспомогательных помещений, участвующих в 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технологическом цикле предприятия) между технологическими циклами производства составляет не менее 5 суток;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максимально возможное сохранение состава каждой первоначально сформированной группы поросят на последующих этапах производства: доращивания, выращивания ремонтного молодняка и откорма как отдельной производственной единицы.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Для товарных свиноводческих предприятий разрешается использование: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доращивания и откормочный).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9" w:anchor="13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3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настоящим Правилам.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Комплектование свиней в групповых станках производится в соответствии со следующими требованиями: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При кормлении всех групп свиней предусматриваются влажный и сухой способы кормления.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Чистка и дезинфекция кормовых бункеров производятся не реже одного раза в месяц.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Уклон пола в групповых станках в сторону навозного канала составляет 5%.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поросят-отъемышей, ремонтного и откормочного поголовья - 40 - 50 мм;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для хряков и свиноматок - 70 мм и ширина просвета между планками соответственно 20 - 22 и 26 мм.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 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/ч на 1 ц живой массы свиней, переходный и теплый периоды соответственно 45 и 60 куб. м/г на 1 ц живой массы.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anchor="14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 № 4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настоящим Правилам.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1" w:anchor="15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 № 5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настоящим правилам.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(+/- 2) с последующим постепенным снижением ее к отъему поросят от маток до 22°С.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Дезинфекция на свиноводческих предприятиях проводится по плану проведения дезинфекционных и дератизационных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В процессе эксплуатации свиноводческих помещений дезинфекция отдельных помещений для опороса и содержания подсосных свиноматок, доращивания поросят или откорма свиней проводится после завершения соответствующих технологических циклов и освобождения от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осуществлению мероприятий по карантинированию свиней в свиноводческих предприятиях</w:t>
      </w:r>
      <w:hyperlink r:id="rId12" w:anchor="1111" w:history="1">
        <w:r w:rsidRPr="00F37DE1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*</w:t>
        </w:r>
      </w:hyperlink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59. Здания для проведения карантинирования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Площадь здания для проведения карантинирования свиней определяется с учетом продолжительности карантинирования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профилактического карантинирования.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64. В период карантинирования свиньи выдерживаются под постоянным ветеринарным наблюдением в течение 30 дней, и проводятся следующие мероприятия: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65. Содержание свиней в период карантинирования должно соответствовать системам содержания, принятым на свиноводческом предприятии.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66. Перегородки между станками для группового содержания свиней выполняются сплошными.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67. Для обслуживания каждой партии карантинируемых свиней закрепляется отдельный персонал.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68. Посещение помещений и территории зоны карантинирования предприятия лицами, не связанными с обслуживанием животных и проведением карантинируемых мероприятий, запрещается.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69. При обнаружении в группе карантинируемого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70. Дезинфекция помещений карантинирования свинопоголовья проводится каждый раз после освобождения от животных.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71. Перевод животных из помещения карантинирования на предприятие производится в соответствии с решением главного ветеринарного врача предприятия после окончания срока карантинирования,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обязательным профилактическим мероприятиям и диагностическим исследованиям свиней в свиноводческих предприятиях</w:t>
      </w:r>
      <w:hyperlink r:id="rId13" w:anchor="1111" w:history="1">
        <w:r w:rsidRPr="00F37DE1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*</w:t>
        </w:r>
      </w:hyperlink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естественной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резистентности организма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  <w:proofErr w:type="gramEnd"/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 Требования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anchor="4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глав IV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5" w:anchor="5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V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6" w:anchor="6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VI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компартментам III и IV в соответствии с Правилами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Минсельхоза России от 23 июля 2010 г. № 258 (зарегистрирован Минюстом России 12 ноября 2010 г., регистрационный № 18944) с изменениями, внесенными приказами Минсельхоза России от 17 июля 2013 г. № 282 (зарегистрирован Минюстом России 14 августа 2013 г. регистрационный № 29378) и от 15 октября 2013 г. № 358 (зарегистрирован Минюстом России 7 ноября 2013 г., регистрационный № 30324), за исключением организаций и учреждений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уголовно-исполнительной системы.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7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Ветеринарным правилам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8" w:anchor="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0"/>
        <w:gridCol w:w="6325"/>
      </w:tblGrid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расстояние, не менее, метров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9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Ветеринарным правилам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0" w:anchor="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площади содержания свиней в хозяйствах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3059"/>
        <w:gridCol w:w="5410"/>
      </w:tblGrid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 </w:t>
            </w:r>
            <w:proofErr w:type="gramStart"/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свиней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площади содержания свиней,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1" name="Рисунок 1" descr="http://www.garant.ru/files/4/8/795284/pict16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4/8/795284/pict16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 голову, не менее)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Хряки-производители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Свиноматки: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лактирующая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 на откорме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Поросята-отъемыши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2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Ветеринарным правилам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3" w:anchor="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к станкам, предельному поголовью свиней в станке на предприятии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2"/>
        <w:gridCol w:w="2350"/>
        <w:gridCol w:w="1761"/>
        <w:gridCol w:w="1560"/>
        <w:gridCol w:w="1842"/>
      </w:tblGrid>
      <w:tr w:rsidR="00F37DE1" w:rsidRPr="00F37DE1" w:rsidTr="00F37DE1">
        <w:tc>
          <w:tcPr>
            <w:tcW w:w="0" w:type="auto"/>
            <w:gridSpan w:val="2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элементы помещений</w:t>
            </w:r>
          </w:p>
        </w:tc>
        <w:tc>
          <w:tcPr>
            <w:tcW w:w="0" w:type="auto"/>
            <w:vMerge w:val="restart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Предельное поголовье на 1 элемент помещения, гол.</w:t>
            </w:r>
          </w:p>
        </w:tc>
        <w:tc>
          <w:tcPr>
            <w:tcW w:w="0" w:type="auto"/>
            <w:vMerge w:val="restart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станковой площади на одну голову,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2" name="Рисунок 2" descr="http://www.garant.ru/files/4/8/795284/pict17-713377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4/8/795284/pict17-713377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(глубина) элементов помещения, </w:t>
            </w:r>
            <w:proofErr w:type="gramStart"/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(по группам свиней)</w:t>
            </w:r>
          </w:p>
        </w:tc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7DE1" w:rsidRPr="00F37DE1" w:rsidTr="00F37DE1">
        <w:tc>
          <w:tcPr>
            <w:tcW w:w="0" w:type="auto"/>
            <w:vMerge w:val="restart"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станки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хряков: - производителей проверяемых пробников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поросят-отъемышей: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ремонтного молодняка: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откормочного молодняка: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сплошном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решетчатом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</w:p>
        </w:tc>
      </w:tr>
      <w:tr w:rsidR="00F37DE1" w:rsidRPr="00F37DE1" w:rsidTr="00F37DE1">
        <w:tc>
          <w:tcPr>
            <w:tcW w:w="0" w:type="auto"/>
            <w:vMerge w:val="restart"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станки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хряков - производителей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холостых и условно-супоросных свиноматок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тяжелосупоросных и подсосных свиноматок: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частично решетчатом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решетчатом полу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4,2-6,0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37DE1" w:rsidRPr="00F37DE1" w:rsidTr="00F37DE1">
        <w:tc>
          <w:tcPr>
            <w:tcW w:w="0" w:type="auto"/>
            <w:vMerge w:val="restart"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Проходы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Кормовые, кормонавозные (поперечные и продольные)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габаритам оборудования, но не менее: 1,2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Эвакуационные поперечные и продольные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F37DE1" w:rsidRPr="00F37DE1" w:rsidTr="00F37DE1">
        <w:tc>
          <w:tcPr>
            <w:tcW w:w="0" w:type="auto"/>
            <w:vMerge/>
            <w:vAlign w:val="center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4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4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Ветеринарным правилам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5" w:anchor="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1473"/>
        <w:gridCol w:w="1401"/>
        <w:gridCol w:w="1547"/>
        <w:gridCol w:w="1472"/>
      </w:tblGrid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Температура воздуха, °</w:t>
            </w:r>
            <w:proofErr w:type="gramStart"/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 влажность, %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тяжелосупоросных маток и подсосных маток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5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6" w:anchor="100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Ветеринарным правилам</w:t>
        </w:r>
      </w:hyperlink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содержания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свиней в целях их воспроизводства,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выращивания и реализации,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утвержденным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7" w:anchor="0" w:history="1">
        <w:r w:rsidRPr="00F37DE1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приказом</w:t>
        </w:r>
      </w:hyperlink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сельского хозяйства РФ</w:t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2016 г. № 114</w:t>
      </w:r>
    </w:p>
    <w:p w:rsidR="00F37DE1" w:rsidRPr="00F37DE1" w:rsidRDefault="00F37DE1" w:rsidP="00F37DE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Нормы</w:t>
      </w:r>
      <w:r w:rsidRPr="00F37DE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скорости движения воздуха в помещениях для содержания свиней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000"/>
        <w:gridCol w:w="1600"/>
      </w:tblGrid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0" w:type="auto"/>
            <w:gridSpan w:val="2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Подвижность воздуха, м/</w:t>
            </w:r>
            <w:proofErr w:type="gramStart"/>
            <w:r w:rsidRPr="00F3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и переходный периоды года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период года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холостых, супоросных маток и хряков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поросят-отъемышей и ремонтного молодняка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откорма свиней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37DE1" w:rsidRPr="00F37DE1" w:rsidTr="00F37DE1"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тяжелосупоросных маток и </w:t>
            </w: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подсосных маток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0,15</w:t>
            </w:r>
          </w:p>
        </w:tc>
        <w:tc>
          <w:tcPr>
            <w:tcW w:w="0" w:type="auto"/>
            <w:hideMark/>
          </w:tcPr>
          <w:p w:rsidR="00F37DE1" w:rsidRPr="00F37DE1" w:rsidRDefault="00F37DE1" w:rsidP="00F3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F37DE1" w:rsidRPr="00F37DE1" w:rsidRDefault="00F37DE1" w:rsidP="00F37DE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37DE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F37DE1" w:rsidRPr="00F37DE1" w:rsidRDefault="00F37DE1" w:rsidP="00F37DE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D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std="t" o:hrnoshade="t" o:hr="t" fillcolor="black" stroked="f"/>
        </w:pic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Установлены требования к условиям содержания свиней в целях их воспроизводства, выращивания, реализации, к их карантинированию, проведению обязательных профилактических мероприятий и диагностических исследований свиней.</w:t>
      </w:r>
    </w:p>
    <w:p w:rsidR="00F37DE1" w:rsidRPr="00F37DE1" w:rsidRDefault="00F37DE1" w:rsidP="00F37DE1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Речь идет о животных, которые содержатся гражданами, в том числе в личных подсобных хозяйствах, ИП, организациями и учреждениями уголовно-исполнительной системы, иными юрлицами, в крестьянских (фермерских) хозяйствах.</w:t>
      </w:r>
    </w:p>
    <w:p w:rsidR="00F07DC7" w:rsidRDefault="00F37DE1" w:rsidP="00F37DE1"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37D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F37DE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28" w:anchor="ixzz4GLMU5Inv" w:history="1">
        <w:r w:rsidRPr="00F37DE1">
          <w:rPr>
            <w:rFonts w:ascii="Arial" w:eastAsia="Times New Roman" w:hAnsi="Arial" w:cs="Arial"/>
            <w:color w:val="003399"/>
            <w:sz w:val="21"/>
            <w:u w:val="single"/>
            <w:lang w:eastAsia="ru-RU"/>
          </w:rPr>
          <w:t>http://www.garant.ru/products/ipo/prime/doc/71337730/#ixzz4GLMU5Inv</w:t>
        </w:r>
      </w:hyperlink>
    </w:p>
    <w:sectPr w:rsidR="00F07DC7" w:rsidSect="00F0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7DE1"/>
    <w:rsid w:val="00F07DC7"/>
    <w:rsid w:val="00F3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7"/>
  </w:style>
  <w:style w:type="paragraph" w:styleId="2">
    <w:name w:val="heading 2"/>
    <w:basedOn w:val="a"/>
    <w:link w:val="20"/>
    <w:uiPriority w:val="9"/>
    <w:qFormat/>
    <w:rsid w:val="00F37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D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DE1"/>
  </w:style>
  <w:style w:type="character" w:styleId="a4">
    <w:name w:val="Hyperlink"/>
    <w:basedOn w:val="a0"/>
    <w:uiPriority w:val="99"/>
    <w:semiHidden/>
    <w:unhideWhenUsed/>
    <w:rsid w:val="00F37DE1"/>
    <w:rPr>
      <w:color w:val="0000FF"/>
      <w:u w:val="single"/>
    </w:rPr>
  </w:style>
  <w:style w:type="paragraph" w:customStyle="1" w:styleId="toleft">
    <w:name w:val="toleft"/>
    <w:basedOn w:val="a"/>
    <w:rsid w:val="00F3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337730/" TargetMode="External"/><Relationship Id="rId13" Type="http://schemas.openxmlformats.org/officeDocument/2006/relationships/hyperlink" Target="http://www.garant.ru/products/ipo/prime/doc/71337730/" TargetMode="External"/><Relationship Id="rId18" Type="http://schemas.openxmlformats.org/officeDocument/2006/relationships/hyperlink" Target="http://www.garant.ru/products/ipo/prime/doc/71337730/" TargetMode="External"/><Relationship Id="rId26" Type="http://schemas.openxmlformats.org/officeDocument/2006/relationships/hyperlink" Target="http://www.garant.ru/products/ipo/prime/doc/71337730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://www.garant.ru/products/ipo/prime/doc/71337730/" TargetMode="External"/><Relationship Id="rId12" Type="http://schemas.openxmlformats.org/officeDocument/2006/relationships/hyperlink" Target="http://www.garant.ru/products/ipo/prime/doc/71337730/" TargetMode="External"/><Relationship Id="rId17" Type="http://schemas.openxmlformats.org/officeDocument/2006/relationships/hyperlink" Target="http://www.garant.ru/products/ipo/prime/doc/71337730/" TargetMode="External"/><Relationship Id="rId25" Type="http://schemas.openxmlformats.org/officeDocument/2006/relationships/hyperlink" Target="http://www.garant.ru/products/ipo/prime/doc/7133773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337730/" TargetMode="External"/><Relationship Id="rId20" Type="http://schemas.openxmlformats.org/officeDocument/2006/relationships/hyperlink" Target="http://www.garant.ru/products/ipo/prime/doc/7133773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337730/" TargetMode="External"/><Relationship Id="rId11" Type="http://schemas.openxmlformats.org/officeDocument/2006/relationships/hyperlink" Target="http://www.garant.ru/products/ipo/prime/doc/71337730/" TargetMode="External"/><Relationship Id="rId24" Type="http://schemas.openxmlformats.org/officeDocument/2006/relationships/hyperlink" Target="http://www.garant.ru/products/ipo/prime/doc/71337730/" TargetMode="External"/><Relationship Id="rId5" Type="http://schemas.openxmlformats.org/officeDocument/2006/relationships/hyperlink" Target="http://www.garant.ru/products/ipo/prime/doc/71337730/" TargetMode="External"/><Relationship Id="rId15" Type="http://schemas.openxmlformats.org/officeDocument/2006/relationships/hyperlink" Target="http://www.garant.ru/products/ipo/prime/doc/71337730/" TargetMode="External"/><Relationship Id="rId23" Type="http://schemas.openxmlformats.org/officeDocument/2006/relationships/hyperlink" Target="http://www.garant.ru/products/ipo/prime/doc/71337730/" TargetMode="External"/><Relationship Id="rId28" Type="http://schemas.openxmlformats.org/officeDocument/2006/relationships/hyperlink" Target="http://www.garant.ru/products/ipo/prime/doc/71337730/" TargetMode="External"/><Relationship Id="rId10" Type="http://schemas.openxmlformats.org/officeDocument/2006/relationships/hyperlink" Target="http://www.garant.ru/products/ipo/prime/doc/71337730/" TargetMode="External"/><Relationship Id="rId19" Type="http://schemas.openxmlformats.org/officeDocument/2006/relationships/hyperlink" Target="http://www.garant.ru/products/ipo/prime/doc/71337730/" TargetMode="External"/><Relationship Id="rId4" Type="http://schemas.openxmlformats.org/officeDocument/2006/relationships/hyperlink" Target="http://www.garant.ru/products/ipo/prime/doc/71337730/" TargetMode="External"/><Relationship Id="rId9" Type="http://schemas.openxmlformats.org/officeDocument/2006/relationships/hyperlink" Target="http://www.garant.ru/products/ipo/prime/doc/71337730/" TargetMode="External"/><Relationship Id="rId14" Type="http://schemas.openxmlformats.org/officeDocument/2006/relationships/hyperlink" Target="http://www.garant.ru/products/ipo/prime/doc/71337730/" TargetMode="External"/><Relationship Id="rId22" Type="http://schemas.openxmlformats.org/officeDocument/2006/relationships/hyperlink" Target="http://www.garant.ru/products/ipo/prime/doc/71337730/" TargetMode="External"/><Relationship Id="rId27" Type="http://schemas.openxmlformats.org/officeDocument/2006/relationships/hyperlink" Target="http://www.garant.ru/products/ipo/prime/doc/71337730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5597</Words>
  <Characters>31908</Characters>
  <Application>Microsoft Office Word</Application>
  <DocSecurity>0</DocSecurity>
  <Lines>265</Lines>
  <Paragraphs>74</Paragraphs>
  <ScaleCrop>false</ScaleCrop>
  <Company/>
  <LinksUpToDate>false</LinksUpToDate>
  <CharactersWithSpaces>37431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Врачи</cp:lastModifiedBy>
  <cp:revision>1</cp:revision>
  <dcterms:created xsi:type="dcterms:W3CDTF">2016-08-04T06:45:00Z</dcterms:created>
  <dcterms:modified xsi:type="dcterms:W3CDTF">2016-08-04T06:46:00Z</dcterms:modified>
</cp:coreProperties>
</file>