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3C" w:rsidRDefault="00C20B3C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0B3C" w:rsidRDefault="00C20B3C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20B3C" w:rsidRDefault="00C20B3C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C20B3C" w:rsidRDefault="00C20B3C" w:rsidP="00C20B3C">
      <w:pPr>
        <w:jc w:val="center"/>
        <w:rPr>
          <w:b/>
          <w:sz w:val="28"/>
          <w:szCs w:val="28"/>
        </w:rPr>
      </w:pPr>
    </w:p>
    <w:p w:rsidR="00C20B3C" w:rsidRDefault="00C20B3C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:rsidR="00C20B3C" w:rsidRDefault="00C20B3C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20B3C" w:rsidRDefault="00C20B3C" w:rsidP="00C20B3C">
      <w:pPr>
        <w:jc w:val="center"/>
        <w:rPr>
          <w:b/>
          <w:sz w:val="28"/>
          <w:szCs w:val="28"/>
        </w:rPr>
      </w:pPr>
    </w:p>
    <w:p w:rsidR="00C20B3C" w:rsidRDefault="00C20B3C" w:rsidP="00C20B3C">
      <w:pPr>
        <w:jc w:val="center"/>
        <w:rPr>
          <w:b/>
          <w:sz w:val="28"/>
          <w:szCs w:val="28"/>
        </w:rPr>
      </w:pPr>
    </w:p>
    <w:p w:rsidR="00C20B3C" w:rsidRDefault="00C20B3C" w:rsidP="00C20B3C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</w:rPr>
        <w:t>ПОСТАНОВЛЕНИЕ</w:t>
      </w:r>
    </w:p>
    <w:p w:rsidR="00C20B3C" w:rsidRDefault="00432B0F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20B3C">
        <w:rPr>
          <w:b/>
          <w:sz w:val="28"/>
          <w:szCs w:val="28"/>
        </w:rPr>
        <w:t xml:space="preserve">.08.2013                                                                                              № </w:t>
      </w:r>
      <w:r>
        <w:rPr>
          <w:b/>
          <w:sz w:val="28"/>
          <w:szCs w:val="28"/>
        </w:rPr>
        <w:t>9</w:t>
      </w:r>
      <w:r w:rsidR="004917AB">
        <w:rPr>
          <w:b/>
          <w:sz w:val="28"/>
          <w:szCs w:val="28"/>
        </w:rPr>
        <w:t>4</w:t>
      </w:r>
    </w:p>
    <w:p w:rsidR="00C20B3C" w:rsidRDefault="00C20B3C" w:rsidP="00C2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C20B3C" w:rsidRDefault="00C20B3C" w:rsidP="00C20B3C">
      <w:pPr>
        <w:ind w:firstLine="709"/>
        <w:jc w:val="both"/>
        <w:rPr>
          <w:sz w:val="28"/>
          <w:szCs w:val="28"/>
        </w:rPr>
      </w:pPr>
    </w:p>
    <w:p w:rsidR="00C20B3C" w:rsidRDefault="00C20B3C" w:rsidP="00C20B3C">
      <w:pPr>
        <w:ind w:firstLine="709"/>
        <w:jc w:val="both"/>
        <w:rPr>
          <w:sz w:val="28"/>
          <w:szCs w:val="28"/>
        </w:rPr>
      </w:pPr>
    </w:p>
    <w:p w:rsidR="00C20B3C" w:rsidRDefault="00C20B3C" w:rsidP="00C20B3C">
      <w:pPr>
        <w:rPr>
          <w:sz w:val="28"/>
          <w:szCs w:val="28"/>
        </w:rPr>
      </w:pPr>
      <w:r w:rsidRPr="00D66EC3">
        <w:rPr>
          <w:sz w:val="28"/>
          <w:szCs w:val="28"/>
        </w:rPr>
        <w:t xml:space="preserve">Об утверждении Методических рекомендаций </w:t>
      </w:r>
    </w:p>
    <w:p w:rsidR="00C20B3C" w:rsidRDefault="00C20B3C" w:rsidP="00C20B3C">
      <w:pPr>
        <w:rPr>
          <w:sz w:val="28"/>
          <w:szCs w:val="28"/>
        </w:rPr>
      </w:pPr>
      <w:r w:rsidRPr="00D66EC3">
        <w:rPr>
          <w:sz w:val="28"/>
          <w:szCs w:val="28"/>
        </w:rPr>
        <w:t xml:space="preserve">по разработке и реализации муниципальных программ </w:t>
      </w:r>
    </w:p>
    <w:p w:rsidR="00C20B3C" w:rsidRDefault="00C20B3C" w:rsidP="00C20B3C">
      <w:pPr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:rsidR="00C20B3C" w:rsidRPr="00D66EC3" w:rsidRDefault="00C20B3C" w:rsidP="00C20B3C">
      <w:pPr>
        <w:rPr>
          <w:sz w:val="28"/>
          <w:szCs w:val="28"/>
        </w:rPr>
      </w:pPr>
    </w:p>
    <w:p w:rsidR="00C20B3C" w:rsidRDefault="00C20B3C" w:rsidP="00C20B3C">
      <w:pPr>
        <w:rPr>
          <w:sz w:val="28"/>
          <w:szCs w:val="28"/>
        </w:rPr>
      </w:pPr>
      <w:r w:rsidRPr="00D66EC3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сельского поселения </w:t>
      </w:r>
      <w:r w:rsidRPr="00D66EC3">
        <w:rPr>
          <w:sz w:val="28"/>
          <w:szCs w:val="28"/>
        </w:rPr>
        <w:t xml:space="preserve">от </w:t>
      </w:r>
      <w:r w:rsidR="00790414" w:rsidRPr="00790414">
        <w:rPr>
          <w:sz w:val="28"/>
          <w:szCs w:val="28"/>
        </w:rPr>
        <w:t>05</w:t>
      </w:r>
      <w:r w:rsidRPr="00790414">
        <w:rPr>
          <w:sz w:val="28"/>
          <w:szCs w:val="28"/>
        </w:rPr>
        <w:t>.08.2013 №8</w:t>
      </w:r>
      <w:r w:rsidR="00790414" w:rsidRPr="00790414">
        <w:rPr>
          <w:sz w:val="28"/>
          <w:szCs w:val="28"/>
        </w:rPr>
        <w:t>5</w:t>
      </w:r>
      <w:r w:rsidRPr="00D66EC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Хомутовского сельского поселения, администрация Хомутовского сельского поселения </w:t>
      </w:r>
    </w:p>
    <w:p w:rsidR="00C20B3C" w:rsidRDefault="00C20B3C" w:rsidP="00C20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C20B3C" w:rsidRDefault="00C20B3C" w:rsidP="00C20B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B3C" w:rsidRPr="00D66EC3" w:rsidRDefault="00C20B3C" w:rsidP="00C20B3C">
      <w:pPr>
        <w:numPr>
          <w:ilvl w:val="0"/>
          <w:numId w:val="1"/>
        </w:numPr>
        <w:tabs>
          <w:tab w:val="clear" w:pos="1818"/>
          <w:tab w:val="num" w:pos="1800"/>
        </w:tabs>
        <w:ind w:left="0" w:firstLine="708"/>
        <w:jc w:val="both"/>
        <w:rPr>
          <w:sz w:val="28"/>
          <w:szCs w:val="28"/>
        </w:rPr>
      </w:pPr>
      <w:r w:rsidRPr="00D66EC3">
        <w:rPr>
          <w:sz w:val="28"/>
          <w:szCs w:val="28"/>
        </w:rPr>
        <w:t xml:space="preserve">Утвердить  Методические рекомендации по разработке и реализации муниципальных программ </w:t>
      </w:r>
      <w:r>
        <w:rPr>
          <w:sz w:val="28"/>
          <w:szCs w:val="28"/>
        </w:rPr>
        <w:t>Хомутовского сельского поселения</w:t>
      </w:r>
      <w:r w:rsidRPr="00D66EC3">
        <w:rPr>
          <w:sz w:val="28"/>
          <w:szCs w:val="28"/>
        </w:rPr>
        <w:t xml:space="preserve"> (далее Методические рекомендации) согласно приложению к настоящему распоряжению.</w:t>
      </w:r>
    </w:p>
    <w:p w:rsidR="00C20B3C" w:rsidRPr="00D66EC3" w:rsidRDefault="00C20B3C" w:rsidP="00C20B3C">
      <w:pPr>
        <w:numPr>
          <w:ilvl w:val="0"/>
          <w:numId w:val="1"/>
        </w:num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сектором экономики и финансов </w:t>
      </w:r>
      <w:proofErr w:type="spellStart"/>
      <w:r>
        <w:rPr>
          <w:sz w:val="28"/>
          <w:szCs w:val="28"/>
        </w:rPr>
        <w:t>Шекерук</w:t>
      </w:r>
      <w:proofErr w:type="spellEnd"/>
      <w:r>
        <w:rPr>
          <w:sz w:val="28"/>
          <w:szCs w:val="28"/>
        </w:rPr>
        <w:t xml:space="preserve"> О.В. </w:t>
      </w:r>
      <w:r w:rsidRPr="00D66EC3">
        <w:rPr>
          <w:sz w:val="28"/>
          <w:szCs w:val="28"/>
        </w:rPr>
        <w:t>обеспечить:</w:t>
      </w:r>
    </w:p>
    <w:p w:rsidR="00C20B3C" w:rsidRPr="00D66EC3" w:rsidRDefault="00C20B3C" w:rsidP="00C20B3C">
      <w:pPr>
        <w:ind w:left="708"/>
        <w:jc w:val="both"/>
        <w:rPr>
          <w:sz w:val="28"/>
          <w:szCs w:val="28"/>
        </w:rPr>
      </w:pPr>
      <w:r w:rsidRPr="00D66EC3">
        <w:rPr>
          <w:sz w:val="28"/>
          <w:szCs w:val="28"/>
        </w:rPr>
        <w:t xml:space="preserve">- направление Методических рекомендаций </w:t>
      </w:r>
      <w:r w:rsidR="00FE0A15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</w:t>
      </w:r>
      <w:r w:rsidR="00FE0A15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 w:rsidRPr="00D66EC3">
        <w:rPr>
          <w:sz w:val="28"/>
          <w:szCs w:val="28"/>
        </w:rPr>
        <w:t>;</w:t>
      </w:r>
    </w:p>
    <w:p w:rsidR="00C20B3C" w:rsidRPr="00D66EC3" w:rsidRDefault="00C20B3C" w:rsidP="00C20B3C">
      <w:pPr>
        <w:ind w:left="708"/>
        <w:jc w:val="both"/>
        <w:rPr>
          <w:sz w:val="28"/>
          <w:szCs w:val="28"/>
        </w:rPr>
      </w:pPr>
      <w:r w:rsidRPr="00D66EC3">
        <w:rPr>
          <w:sz w:val="28"/>
          <w:szCs w:val="28"/>
        </w:rPr>
        <w:t xml:space="preserve">- размещение Методических  рекомендаций на официальном сайте Администрации </w:t>
      </w:r>
      <w:r>
        <w:rPr>
          <w:sz w:val="28"/>
          <w:szCs w:val="28"/>
        </w:rPr>
        <w:t>Хомутовского сельского поселения</w:t>
      </w:r>
      <w:r w:rsidRPr="00D66EC3">
        <w:rPr>
          <w:sz w:val="28"/>
          <w:szCs w:val="28"/>
        </w:rPr>
        <w:t>.</w:t>
      </w:r>
    </w:p>
    <w:p w:rsidR="00C20B3C" w:rsidRPr="00D66EC3" w:rsidRDefault="00C20B3C" w:rsidP="00C20B3C">
      <w:pPr>
        <w:ind w:firstLine="708"/>
        <w:jc w:val="both"/>
        <w:rPr>
          <w:sz w:val="28"/>
          <w:szCs w:val="28"/>
        </w:rPr>
      </w:pPr>
    </w:p>
    <w:p w:rsidR="00C20B3C" w:rsidRDefault="00C20B3C" w:rsidP="00C20B3C">
      <w:pPr>
        <w:ind w:firstLine="708"/>
        <w:jc w:val="both"/>
        <w:rPr>
          <w:sz w:val="28"/>
          <w:szCs w:val="28"/>
        </w:rPr>
      </w:pPr>
      <w:r w:rsidRPr="00D66EC3">
        <w:rPr>
          <w:sz w:val="28"/>
          <w:szCs w:val="28"/>
        </w:rPr>
        <w:t>Глава</w:t>
      </w:r>
    </w:p>
    <w:p w:rsidR="00C20B3C" w:rsidRPr="00D66EC3" w:rsidRDefault="00C20B3C" w:rsidP="00C20B3C">
      <w:pPr>
        <w:ind w:firstLine="708"/>
        <w:jc w:val="both"/>
        <w:rPr>
          <w:sz w:val="28"/>
          <w:szCs w:val="28"/>
        </w:rPr>
      </w:pPr>
      <w:r w:rsidRPr="00D66EC3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D66E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Л.Н.Ковалевская</w:t>
      </w:r>
    </w:p>
    <w:p w:rsidR="00C20B3C" w:rsidRPr="00D66EC3" w:rsidRDefault="00C20B3C" w:rsidP="00C20B3C">
      <w:pPr>
        <w:rPr>
          <w:sz w:val="28"/>
          <w:szCs w:val="28"/>
        </w:rPr>
      </w:pPr>
    </w:p>
    <w:p w:rsidR="006B0CB7" w:rsidRDefault="006B0CB7" w:rsidP="00C20B3C"/>
    <w:p w:rsidR="00790414" w:rsidRDefault="00790414" w:rsidP="00C20B3C"/>
    <w:p w:rsidR="00790414" w:rsidRDefault="00790414" w:rsidP="00C20B3C"/>
    <w:p w:rsidR="00790414" w:rsidRDefault="00790414" w:rsidP="00C20B3C"/>
    <w:p w:rsidR="00790414" w:rsidRDefault="00790414" w:rsidP="00C20B3C"/>
    <w:p w:rsidR="00790414" w:rsidRDefault="00790414" w:rsidP="00C20B3C"/>
    <w:p w:rsidR="00790414" w:rsidRDefault="00790414" w:rsidP="00C20B3C"/>
    <w:p w:rsidR="00790414" w:rsidRDefault="00790414" w:rsidP="00C20B3C"/>
    <w:tbl>
      <w:tblPr>
        <w:tblW w:w="0" w:type="auto"/>
        <w:tblLook w:val="04A0"/>
      </w:tblPr>
      <w:tblGrid>
        <w:gridCol w:w="4677"/>
        <w:gridCol w:w="4894"/>
      </w:tblGrid>
      <w:tr w:rsidR="00790414" w:rsidRPr="00D603C4" w:rsidTr="00F10E0A">
        <w:tc>
          <w:tcPr>
            <w:tcW w:w="5238" w:type="dxa"/>
            <w:shd w:val="clear" w:color="auto" w:fill="auto"/>
          </w:tcPr>
          <w:p w:rsidR="00790414" w:rsidRPr="00D603C4" w:rsidRDefault="00790414" w:rsidP="00F10E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790414" w:rsidRPr="00D603C4" w:rsidRDefault="00790414" w:rsidP="00F10E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>Приложение</w:t>
            </w:r>
          </w:p>
          <w:p w:rsidR="00790414" w:rsidRPr="00D603C4" w:rsidRDefault="00790414" w:rsidP="00F10E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790414" w:rsidRPr="00D603C4" w:rsidRDefault="00790414" w:rsidP="00F10E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790414" w:rsidRPr="00D603C4" w:rsidRDefault="00790414" w:rsidP="00F10E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432B0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.08.2013 № </w:t>
            </w:r>
            <w:r w:rsidR="00432B0F">
              <w:rPr>
                <w:sz w:val="28"/>
                <w:szCs w:val="28"/>
              </w:rPr>
              <w:t>9</w:t>
            </w:r>
            <w:r w:rsidR="005E2501">
              <w:rPr>
                <w:sz w:val="28"/>
                <w:szCs w:val="28"/>
              </w:rPr>
              <w:t>4</w:t>
            </w:r>
          </w:p>
          <w:p w:rsidR="00790414" w:rsidRPr="00D603C4" w:rsidRDefault="00790414" w:rsidP="00F10E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8"/>
      <w:bookmarkEnd w:id="0"/>
      <w:r w:rsidRPr="006D1BDB">
        <w:rPr>
          <w:bCs/>
          <w:sz w:val="28"/>
          <w:szCs w:val="28"/>
        </w:rPr>
        <w:t xml:space="preserve">МЕТОДИЧЕСКИЕ </w:t>
      </w:r>
      <w:r>
        <w:rPr>
          <w:bCs/>
          <w:sz w:val="28"/>
          <w:szCs w:val="28"/>
        </w:rPr>
        <w:t xml:space="preserve">РЕКОМЕНДАЦИИ </w:t>
      </w:r>
      <w:r w:rsidRPr="006D1BDB">
        <w:rPr>
          <w:bCs/>
          <w:sz w:val="28"/>
          <w:szCs w:val="28"/>
        </w:rPr>
        <w:t xml:space="preserve">ПО РАЗРАБОТКЕ И РЕАЛИЗАЦИИ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6D1BDB">
        <w:rPr>
          <w:bCs/>
          <w:sz w:val="28"/>
          <w:szCs w:val="28"/>
        </w:rPr>
        <w:t>НЫХ ПРОГРАММ</w:t>
      </w:r>
      <w:r>
        <w:rPr>
          <w:bCs/>
          <w:sz w:val="28"/>
          <w:szCs w:val="28"/>
        </w:rPr>
        <w:t xml:space="preserve"> </w:t>
      </w:r>
      <w:r w:rsidR="00FE0A15">
        <w:rPr>
          <w:bCs/>
          <w:sz w:val="28"/>
          <w:szCs w:val="28"/>
        </w:rPr>
        <w:t>ХОМУТОВСКОГО СЕЛЬСКОГО ПОСЕЛЕНИЯ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>1. Общие положения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1BDB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6D1BDB">
        <w:rPr>
          <w:sz w:val="28"/>
          <w:szCs w:val="28"/>
        </w:rPr>
        <w:t xml:space="preserve"> по разработке и реализации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 xml:space="preserve"> (далее соответственно - Методические </w:t>
      </w:r>
      <w:r>
        <w:rPr>
          <w:sz w:val="28"/>
          <w:szCs w:val="28"/>
        </w:rPr>
        <w:t>рекомендации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ные программы) определяют требования к разработке про</w:t>
      </w:r>
      <w:r>
        <w:rPr>
          <w:sz w:val="28"/>
          <w:szCs w:val="28"/>
        </w:rPr>
        <w:t>ектов муниципаль</w:t>
      </w:r>
      <w:r w:rsidRPr="006D1BDB">
        <w:rPr>
          <w:sz w:val="28"/>
          <w:szCs w:val="28"/>
        </w:rPr>
        <w:t>ных</w:t>
      </w:r>
      <w:r>
        <w:rPr>
          <w:sz w:val="28"/>
          <w:szCs w:val="28"/>
        </w:rPr>
        <w:t xml:space="preserve"> программ </w:t>
      </w:r>
      <w:r w:rsidRPr="006D1BDB">
        <w:rPr>
          <w:sz w:val="28"/>
          <w:szCs w:val="28"/>
        </w:rPr>
        <w:t xml:space="preserve">и подготовке отчетов о ходе </w:t>
      </w:r>
      <w:r>
        <w:rPr>
          <w:sz w:val="28"/>
          <w:szCs w:val="28"/>
        </w:rPr>
        <w:t xml:space="preserve">их </w:t>
      </w:r>
      <w:r w:rsidRPr="006D1BD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и </w:t>
      </w:r>
      <w:r w:rsidRPr="006D1BDB">
        <w:rPr>
          <w:sz w:val="28"/>
          <w:szCs w:val="28"/>
        </w:rPr>
        <w:t>оценке эффективности.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Понятия, используемые в настоящих Методических </w:t>
      </w:r>
      <w:r>
        <w:rPr>
          <w:sz w:val="28"/>
          <w:szCs w:val="28"/>
        </w:rPr>
        <w:t>рекомендациях</w:t>
      </w:r>
      <w:r w:rsidRPr="006D1BDB">
        <w:rPr>
          <w:sz w:val="28"/>
          <w:szCs w:val="28"/>
        </w:rPr>
        <w:t xml:space="preserve">, соответствуют определениям, данным в </w:t>
      </w:r>
      <w:hyperlink r:id="rId5" w:history="1">
        <w:r w:rsidRPr="006D1BDB">
          <w:rPr>
            <w:sz w:val="28"/>
            <w:szCs w:val="28"/>
          </w:rPr>
          <w:t>Порядке</w:t>
        </w:r>
      </w:hyperlink>
      <w:r w:rsidRPr="006D1BDB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 xml:space="preserve"> (далее - Порядок), утвержденном постановлением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05.08.2013 года №85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ных программ осуществляется исходя из принципов: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долгосрочности</w:t>
      </w:r>
      <w:r w:rsidRPr="006D1BDB">
        <w:rPr>
          <w:sz w:val="28"/>
          <w:szCs w:val="28"/>
        </w:rPr>
        <w:t xml:space="preserve"> целей социально-экономического развития </w:t>
      </w:r>
      <w:r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 xml:space="preserve"> и показателей (индикаторов) их достижения</w:t>
      </w:r>
      <w:r>
        <w:rPr>
          <w:sz w:val="28"/>
          <w:szCs w:val="28"/>
        </w:rPr>
        <w:t>,</w:t>
      </w:r>
      <w:r w:rsidRPr="006D1BDB">
        <w:rPr>
          <w:sz w:val="28"/>
          <w:szCs w:val="28"/>
        </w:rPr>
        <w:t xml:space="preserve"> учета поло</w:t>
      </w:r>
      <w:r>
        <w:rPr>
          <w:sz w:val="28"/>
          <w:szCs w:val="28"/>
        </w:rPr>
        <w:t>жений стратегических документов</w:t>
      </w:r>
      <w:r w:rsidRPr="006D1BDB">
        <w:rPr>
          <w:sz w:val="28"/>
          <w:szCs w:val="28"/>
        </w:rPr>
        <w:t>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1BDB">
        <w:rPr>
          <w:sz w:val="28"/>
          <w:szCs w:val="28"/>
        </w:rPr>
        <w:t xml:space="preserve">установления для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ных программ измеримых результатов их реализации (конечных результатов, то есть хар</w:t>
      </w:r>
      <w:r>
        <w:rPr>
          <w:sz w:val="28"/>
          <w:szCs w:val="28"/>
        </w:rPr>
        <w:t>актеризуемого количественными и (</w:t>
      </w:r>
      <w:r w:rsidRPr="006D1BD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D1BDB">
        <w:rPr>
          <w:sz w:val="28"/>
          <w:szCs w:val="28"/>
        </w:rPr>
        <w:t xml:space="preserve"> качественными показателями состояния (изменения состояния) социально-экономического развития </w:t>
      </w:r>
      <w:r w:rsidR="0068517C"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>, которое отража</w:t>
      </w:r>
      <w:r>
        <w:rPr>
          <w:sz w:val="28"/>
          <w:szCs w:val="28"/>
        </w:rPr>
        <w:t>ет эффект</w:t>
      </w:r>
      <w:r w:rsidRPr="006D1BDB">
        <w:rPr>
          <w:sz w:val="28"/>
          <w:szCs w:val="28"/>
        </w:rPr>
        <w:t xml:space="preserve"> от реализации </w:t>
      </w:r>
      <w:r>
        <w:rPr>
          <w:sz w:val="28"/>
          <w:szCs w:val="28"/>
        </w:rPr>
        <w:t>муниципальной программы</w:t>
      </w:r>
      <w:r w:rsidRPr="006D1BDB">
        <w:rPr>
          <w:sz w:val="28"/>
          <w:szCs w:val="28"/>
        </w:rPr>
        <w:t xml:space="preserve">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</w:t>
      </w:r>
      <w:r>
        <w:rPr>
          <w:sz w:val="28"/>
          <w:szCs w:val="28"/>
        </w:rPr>
        <w:t>муниципальной программы</w:t>
      </w:r>
      <w:r w:rsidRPr="006D1BDB">
        <w:rPr>
          <w:sz w:val="28"/>
          <w:szCs w:val="28"/>
        </w:rPr>
        <w:t>;</w:t>
      </w:r>
      <w:proofErr w:type="gramEnd"/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>правоустанавливающих,</w:t>
      </w:r>
      <w:r w:rsidRPr="006D1BDB">
        <w:rPr>
          <w:sz w:val="28"/>
          <w:szCs w:val="28"/>
        </w:rPr>
        <w:t xml:space="preserve"> контрольных и финансовых (бюджетных, налоговых, имущественных</w:t>
      </w:r>
      <w:r>
        <w:rPr>
          <w:sz w:val="28"/>
          <w:szCs w:val="28"/>
        </w:rPr>
        <w:t>, кредитных и иных</w:t>
      </w:r>
      <w:r w:rsidRPr="006D1BDB">
        <w:rPr>
          <w:sz w:val="28"/>
          <w:szCs w:val="28"/>
        </w:rPr>
        <w:t xml:space="preserve">) мер для достижения целей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ных программ;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>отраслевого (функционального) органа</w:t>
      </w:r>
      <w:r w:rsidRPr="006D1BDB">
        <w:rPr>
          <w:sz w:val="28"/>
          <w:szCs w:val="28"/>
        </w:rPr>
        <w:t xml:space="preserve">, ответственного за реализацию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ной программы (достижение конечных результатов);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наличия у ответственного исполнителя, соисполнителей и участников реализации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 xml:space="preserve">ной программы полномочий и ресурсов, необходимых и достаточных для достижения целей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ной программы;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6D1BDB">
        <w:rPr>
          <w:sz w:val="28"/>
          <w:szCs w:val="28"/>
        </w:rPr>
        <w:t xml:space="preserve">оценки результативности и эффективности реализации </w:t>
      </w:r>
      <w:r>
        <w:rPr>
          <w:sz w:val="28"/>
          <w:szCs w:val="28"/>
        </w:rPr>
        <w:lastRenderedPageBreak/>
        <w:t>муниципаль</w:t>
      </w:r>
      <w:r w:rsidRPr="006D1BDB">
        <w:rPr>
          <w:sz w:val="28"/>
          <w:szCs w:val="28"/>
        </w:rPr>
        <w:t xml:space="preserve">ных программ, оценки их вклада в решение вопросов модернизации и инновационного развития экономики с возможностью их корректировки или досрочного прекращения, а также установления ответственности должностных лиц в случае неэффективной реализации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ных программ.</w:t>
      </w:r>
    </w:p>
    <w:p w:rsidR="00790414" w:rsidRPr="00EF1BD9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первоначальном этапе разработки муниципальной программы п</w:t>
      </w:r>
      <w:r w:rsidRPr="006D1BDB">
        <w:rPr>
          <w:sz w:val="28"/>
          <w:szCs w:val="28"/>
        </w:rPr>
        <w:t xml:space="preserve">ри оценке планируемой эффективности в зависимости от сферы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может приводиться оценка влияния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ограммы на </w:t>
      </w:r>
      <w:r w:rsidRPr="006D1BDB">
        <w:rPr>
          <w:sz w:val="28"/>
          <w:szCs w:val="28"/>
        </w:rPr>
        <w:t xml:space="preserve">экономические, демографические, социальные показатели, в том числе оценка дополнительного прироста рабочих мест; ускорения темпов роста производства; оценка </w:t>
      </w:r>
      <w:proofErr w:type="gramStart"/>
      <w:r w:rsidRPr="006D1BDB">
        <w:rPr>
          <w:sz w:val="28"/>
          <w:szCs w:val="28"/>
        </w:rPr>
        <w:t>изменения параметров качества жизни населения</w:t>
      </w:r>
      <w:proofErr w:type="gramEnd"/>
      <w:r w:rsidRPr="006D1BDB">
        <w:rPr>
          <w:sz w:val="28"/>
          <w:szCs w:val="28"/>
        </w:rPr>
        <w:t xml:space="preserve">; оценка финансово-экономических последствий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(в том числе оценка </w:t>
      </w:r>
      <w:r w:rsidRPr="00EF1BD9">
        <w:rPr>
          <w:sz w:val="28"/>
          <w:szCs w:val="28"/>
        </w:rPr>
        <w:t>динамики поступлений доходов бюджетов бюджетной системы).</w:t>
      </w:r>
    </w:p>
    <w:p w:rsidR="00790414" w:rsidRPr="00EF1BD9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F1BD9">
        <w:rPr>
          <w:sz w:val="28"/>
          <w:szCs w:val="28"/>
        </w:rPr>
        <w:t xml:space="preserve"> об оценке планируемой эффективности </w:t>
      </w:r>
      <w:r>
        <w:rPr>
          <w:sz w:val="28"/>
          <w:szCs w:val="28"/>
        </w:rPr>
        <w:t>муниципальной</w:t>
      </w:r>
      <w:r w:rsidRPr="00EF1BD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вносится на рассмотрение Администрации </w:t>
      </w:r>
      <w:r w:rsidR="0068517C"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 не более 5 страниц.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 xml:space="preserve">2. Разработка проекта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Структура муниципальной программы и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6D1BDB">
        <w:rPr>
          <w:sz w:val="28"/>
          <w:szCs w:val="28"/>
        </w:rPr>
        <w:t xml:space="preserve"> программа имеет следующую структуру: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BDB">
        <w:rPr>
          <w:sz w:val="28"/>
          <w:szCs w:val="28"/>
        </w:rPr>
        <w:t>а</w:t>
      </w:r>
      <w:r>
        <w:rPr>
          <w:sz w:val="28"/>
          <w:szCs w:val="28"/>
        </w:rPr>
        <w:t>спорт муниципальной программы.</w:t>
      </w:r>
    </w:p>
    <w:p w:rsidR="00790414" w:rsidRPr="002907AC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  <w:r>
        <w:rPr>
          <w:sz w:val="28"/>
          <w:szCs w:val="28"/>
        </w:rPr>
        <w:t>Текстовую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муниципальной программы по следующим разделам</w:t>
      </w:r>
      <w:r w:rsidRPr="002907AC">
        <w:rPr>
          <w:sz w:val="28"/>
          <w:szCs w:val="28"/>
        </w:rPr>
        <w:t>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082"/>
      <w:r>
        <w:rPr>
          <w:sz w:val="28"/>
          <w:szCs w:val="28"/>
        </w:rPr>
        <w:t>раздел 1 «Общая х</w:t>
      </w:r>
      <w:r w:rsidRPr="005D0970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текущего </w:t>
      </w:r>
      <w:r w:rsidRPr="005D0970">
        <w:rPr>
          <w:sz w:val="28"/>
          <w:szCs w:val="28"/>
        </w:rPr>
        <w:t xml:space="preserve">состояния соответствующей сферы социально-экономического развития </w:t>
      </w:r>
      <w:bookmarkStart w:id="3" w:name="sub_1083"/>
      <w:bookmarkEnd w:id="2"/>
      <w:r w:rsidR="0068517C">
        <w:rPr>
          <w:bCs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»;</w:t>
      </w:r>
    </w:p>
    <w:p w:rsidR="00790414" w:rsidRPr="00EF22B7" w:rsidRDefault="00790414" w:rsidP="007904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EF22B7">
        <w:rPr>
          <w:sz w:val="28"/>
          <w:szCs w:val="28"/>
        </w:rPr>
        <w:t xml:space="preserve"> «Цели, задачи и показатели (индикаторы), основные ожидаемые  конечные результаты, сроки и этапы реализации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»;</w:t>
      </w:r>
    </w:p>
    <w:p w:rsidR="00790414" w:rsidRPr="00EF22B7" w:rsidRDefault="00790414" w:rsidP="00790414">
      <w:pPr>
        <w:ind w:firstLine="540"/>
        <w:jc w:val="both"/>
        <w:rPr>
          <w:sz w:val="28"/>
          <w:szCs w:val="28"/>
        </w:rPr>
      </w:pPr>
      <w:bookmarkStart w:id="4" w:name="sub_1087"/>
      <w:bookmarkEnd w:id="3"/>
      <w:r>
        <w:rPr>
          <w:sz w:val="28"/>
          <w:szCs w:val="28"/>
        </w:rPr>
        <w:t>р</w:t>
      </w:r>
      <w:r w:rsidRPr="00EF22B7">
        <w:rPr>
          <w:sz w:val="28"/>
          <w:szCs w:val="28"/>
        </w:rPr>
        <w:t>аздел 3</w:t>
      </w:r>
      <w:r>
        <w:rPr>
          <w:sz w:val="28"/>
          <w:szCs w:val="28"/>
        </w:rPr>
        <w:t xml:space="preserve"> </w:t>
      </w:r>
      <w:r w:rsidRPr="00EF22B7">
        <w:rPr>
          <w:sz w:val="28"/>
          <w:szCs w:val="28"/>
        </w:rPr>
        <w:t>«Обоснование выделения подпрограмм</w:t>
      </w:r>
      <w:r>
        <w:rPr>
          <w:sz w:val="28"/>
          <w:szCs w:val="28"/>
        </w:rPr>
        <w:t xml:space="preserve"> муниципальной программы</w:t>
      </w:r>
      <w:r w:rsidRPr="00EF22B7">
        <w:rPr>
          <w:sz w:val="28"/>
          <w:szCs w:val="28"/>
        </w:rPr>
        <w:t xml:space="preserve">, обобщенная характеристика основных мероприятий и </w:t>
      </w:r>
      <w:r>
        <w:rPr>
          <w:sz w:val="28"/>
          <w:szCs w:val="28"/>
        </w:rPr>
        <w:t xml:space="preserve">мероприятий </w:t>
      </w:r>
      <w:r w:rsidRPr="00EF22B7">
        <w:rPr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>»</w:t>
      </w:r>
      <w:r w:rsidRPr="00EF22B7">
        <w:rPr>
          <w:sz w:val="28"/>
          <w:szCs w:val="28"/>
        </w:rPr>
        <w:t>;</w:t>
      </w:r>
    </w:p>
    <w:bookmarkEnd w:id="4"/>
    <w:p w:rsidR="00790414" w:rsidRPr="00EF22B7" w:rsidRDefault="00790414" w:rsidP="007904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22B7">
        <w:rPr>
          <w:sz w:val="28"/>
          <w:szCs w:val="28"/>
        </w:rPr>
        <w:t>азде</w:t>
      </w:r>
      <w:r>
        <w:rPr>
          <w:sz w:val="28"/>
          <w:szCs w:val="28"/>
        </w:rPr>
        <w:t>л 4</w:t>
      </w:r>
      <w:r w:rsidRPr="00EF22B7">
        <w:rPr>
          <w:sz w:val="28"/>
          <w:szCs w:val="28"/>
        </w:rPr>
        <w:t xml:space="preserve"> «Информация по ресурсному обеспечению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»;</w:t>
      </w:r>
    </w:p>
    <w:p w:rsidR="00790414" w:rsidRPr="00EF22B7" w:rsidRDefault="00790414" w:rsidP="00790414">
      <w:pPr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р</w:t>
      </w:r>
      <w:r w:rsidRPr="00EF22B7">
        <w:rPr>
          <w:sz w:val="28"/>
          <w:szCs w:val="28"/>
        </w:rPr>
        <w:t xml:space="preserve">аздел </w:t>
      </w:r>
      <w:r>
        <w:rPr>
          <w:sz w:val="28"/>
          <w:szCs w:val="28"/>
        </w:rPr>
        <w:t>5</w:t>
      </w:r>
      <w:r w:rsidRPr="00EF22B7">
        <w:rPr>
          <w:sz w:val="28"/>
          <w:szCs w:val="28"/>
        </w:rPr>
        <w:t xml:space="preserve"> «Участие муниципальных образований </w:t>
      </w:r>
      <w:r w:rsidR="0068517C">
        <w:rPr>
          <w:bCs/>
          <w:sz w:val="28"/>
          <w:szCs w:val="28"/>
        </w:rPr>
        <w:t>Хомутовского сельского поселения</w:t>
      </w:r>
      <w:r w:rsidR="0068517C" w:rsidRPr="00EF22B7">
        <w:rPr>
          <w:sz w:val="28"/>
          <w:szCs w:val="28"/>
        </w:rPr>
        <w:t xml:space="preserve"> </w:t>
      </w:r>
      <w:r w:rsidRPr="00EF22B7">
        <w:rPr>
          <w:sz w:val="28"/>
          <w:szCs w:val="28"/>
        </w:rPr>
        <w:t>в реализации</w:t>
      </w:r>
      <w:r w:rsidRPr="001A7F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»;</w:t>
      </w:r>
    </w:p>
    <w:p w:rsidR="00790414" w:rsidRPr="00EF22B7" w:rsidRDefault="00790414" w:rsidP="007904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22B7">
        <w:rPr>
          <w:sz w:val="28"/>
          <w:szCs w:val="28"/>
        </w:rPr>
        <w:t xml:space="preserve">аздел 6 «Методика оценки эффективности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»;</w:t>
      </w:r>
    </w:p>
    <w:p w:rsidR="00790414" w:rsidRPr="00EF22B7" w:rsidRDefault="00790414" w:rsidP="007904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</w:t>
      </w:r>
      <w:r w:rsidRPr="00EF22B7">
        <w:rPr>
          <w:sz w:val="28"/>
          <w:szCs w:val="28"/>
        </w:rPr>
        <w:t xml:space="preserve">«Порядок взаимодействия ответственных исполнителей, соисполнителей, участников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программы»</w:t>
      </w:r>
      <w:r>
        <w:rPr>
          <w:sz w:val="28"/>
          <w:szCs w:val="28"/>
        </w:rPr>
        <w:t>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6D1BDB">
        <w:rPr>
          <w:sz w:val="28"/>
          <w:szCs w:val="28"/>
        </w:rPr>
        <w:t>одпрог</w:t>
      </w:r>
      <w:r>
        <w:rPr>
          <w:sz w:val="28"/>
          <w:szCs w:val="28"/>
        </w:rPr>
        <w:t>раммы муниципальной 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имеет следующую структуру: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муниципальной 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Текстовую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по следующим разделам: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1 «Х</w:t>
      </w:r>
      <w:r w:rsidRPr="006D1BDB">
        <w:rPr>
          <w:sz w:val="28"/>
          <w:szCs w:val="28"/>
        </w:rPr>
        <w:t>арактеристика сферы реализации подпрограммы</w:t>
      </w:r>
      <w:r>
        <w:rPr>
          <w:sz w:val="28"/>
          <w:szCs w:val="28"/>
        </w:rPr>
        <w:t xml:space="preserve"> муниципальной</w:t>
      </w:r>
      <w:r w:rsidRPr="00EF22B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программы»;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EF22B7">
        <w:rPr>
          <w:sz w:val="28"/>
          <w:szCs w:val="28"/>
        </w:rPr>
        <w:t xml:space="preserve"> «Цели, задачи и показатели (индикаторы), основные ожидаемые  конечные результаты, сроки и этапы реализации</w:t>
      </w:r>
      <w:r>
        <w:rPr>
          <w:sz w:val="28"/>
          <w:szCs w:val="28"/>
        </w:rPr>
        <w:t xml:space="preserve"> подпрограммы</w:t>
      </w:r>
      <w:r w:rsidRPr="00EF22B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»;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EF22B7">
        <w:rPr>
          <w:sz w:val="28"/>
          <w:szCs w:val="28"/>
        </w:rPr>
        <w:t xml:space="preserve"> </w:t>
      </w:r>
      <w:r>
        <w:rPr>
          <w:sz w:val="28"/>
          <w:szCs w:val="28"/>
        </w:rPr>
        <w:t>«Х</w:t>
      </w:r>
      <w:r w:rsidRPr="00EF22B7">
        <w:rPr>
          <w:sz w:val="28"/>
          <w:szCs w:val="28"/>
        </w:rPr>
        <w:t xml:space="preserve">арактеристика основных мероприятий и </w:t>
      </w:r>
      <w:r>
        <w:rPr>
          <w:sz w:val="28"/>
          <w:szCs w:val="28"/>
        </w:rPr>
        <w:t xml:space="preserve">мероприятий </w:t>
      </w:r>
      <w:r w:rsidRPr="00EF22B7">
        <w:rPr>
          <w:sz w:val="28"/>
          <w:szCs w:val="28"/>
        </w:rPr>
        <w:t>ведомственных целевых программ подпрограмм</w:t>
      </w:r>
      <w:r>
        <w:rPr>
          <w:sz w:val="28"/>
          <w:szCs w:val="28"/>
        </w:rPr>
        <w:t>ы</w:t>
      </w:r>
      <w:r w:rsidRPr="00EF22B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4 «И</w:t>
      </w:r>
      <w:r w:rsidRPr="006D1BDB">
        <w:rPr>
          <w:sz w:val="28"/>
          <w:szCs w:val="28"/>
        </w:rPr>
        <w:t>нформация по ресурсному обеспечению подпрограммы</w:t>
      </w:r>
      <w:r>
        <w:rPr>
          <w:sz w:val="28"/>
          <w:szCs w:val="28"/>
        </w:rPr>
        <w:t xml:space="preserve"> муниципальной программы»;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EF22B7">
        <w:rPr>
          <w:sz w:val="28"/>
          <w:szCs w:val="28"/>
        </w:rPr>
        <w:t xml:space="preserve"> «Участие муниципальных образований </w:t>
      </w:r>
      <w:r w:rsidR="0068517C">
        <w:rPr>
          <w:bCs/>
          <w:sz w:val="28"/>
          <w:szCs w:val="28"/>
        </w:rPr>
        <w:t>Хомутовского сельского поселения</w:t>
      </w:r>
      <w:r w:rsidR="0068517C" w:rsidRPr="00EF22B7">
        <w:rPr>
          <w:sz w:val="28"/>
          <w:szCs w:val="28"/>
        </w:rPr>
        <w:t xml:space="preserve"> </w:t>
      </w:r>
      <w:r w:rsidRPr="00EF22B7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подпрограммы муниципальной</w:t>
      </w:r>
      <w:r w:rsidRPr="00EF22B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».</w:t>
      </w:r>
      <w:r w:rsidRPr="00EF22B7">
        <w:rPr>
          <w:sz w:val="28"/>
          <w:szCs w:val="28"/>
        </w:rPr>
        <w:t xml:space="preserve"> 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</w:t>
      </w:r>
      <w:r w:rsidRPr="00A076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программе, формируемые согласно приложению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r w:rsidRPr="00431921">
        <w:rPr>
          <w:sz w:val="28"/>
          <w:szCs w:val="28"/>
        </w:rPr>
        <w:t>(</w:t>
      </w:r>
      <w:hyperlink w:anchor="Par400" w:history="1">
        <w:r w:rsidRPr="00EE5CE0">
          <w:rPr>
            <w:sz w:val="28"/>
            <w:szCs w:val="28"/>
          </w:rPr>
          <w:t>таблицы 1</w:t>
        </w:r>
      </w:hyperlink>
      <w:r>
        <w:rPr>
          <w:sz w:val="28"/>
          <w:szCs w:val="28"/>
        </w:rPr>
        <w:t>-10</w:t>
      </w:r>
      <w:r w:rsidRPr="004319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0414" w:rsidRPr="004918E5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4918E5">
        <w:rPr>
          <w:sz w:val="28"/>
          <w:szCs w:val="28"/>
        </w:rPr>
        <w:t xml:space="preserve"> программа может включать подпрограмму, которая направлена на обеспечение реализации </w:t>
      </w:r>
      <w:r>
        <w:rPr>
          <w:sz w:val="28"/>
          <w:szCs w:val="28"/>
        </w:rPr>
        <w:t>муниципальной</w:t>
      </w:r>
      <w:r w:rsidRPr="004918E5">
        <w:rPr>
          <w:sz w:val="28"/>
          <w:szCs w:val="28"/>
        </w:rPr>
        <w:t xml:space="preserve"> 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8E5">
        <w:rPr>
          <w:sz w:val="28"/>
          <w:szCs w:val="28"/>
        </w:rPr>
        <w:t xml:space="preserve">К подпрограмме,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4918E5">
        <w:rPr>
          <w:sz w:val="28"/>
          <w:szCs w:val="28"/>
        </w:rPr>
        <w:t xml:space="preserve"> программы, предъявляются требования, аналогичные требованиям к другим подпрограммам </w:t>
      </w:r>
      <w:r>
        <w:rPr>
          <w:sz w:val="28"/>
          <w:szCs w:val="28"/>
        </w:rPr>
        <w:t>муниципальной</w:t>
      </w:r>
      <w:r w:rsidRPr="004918E5">
        <w:rPr>
          <w:sz w:val="28"/>
          <w:szCs w:val="28"/>
        </w:rPr>
        <w:t xml:space="preserve"> программы, за исключением требований к основным мероприятиям.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D1599">
        <w:rPr>
          <w:sz w:val="28"/>
          <w:szCs w:val="28"/>
        </w:rPr>
        <w:t xml:space="preserve">В подпрограмме,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ED1599">
        <w:rPr>
          <w:sz w:val="28"/>
          <w:szCs w:val="28"/>
        </w:rPr>
        <w:t xml:space="preserve"> программы, отражаются цели и задачи, направленные на обеспечение эффективного управления реализацией </w:t>
      </w:r>
      <w:r>
        <w:rPr>
          <w:sz w:val="28"/>
          <w:szCs w:val="28"/>
        </w:rPr>
        <w:t>муниципальной</w:t>
      </w:r>
      <w:r w:rsidRPr="00ED1599">
        <w:rPr>
          <w:sz w:val="28"/>
          <w:szCs w:val="28"/>
        </w:rPr>
        <w:t xml:space="preserve"> программы, в том числе на обеспечение эффективного исполнения </w:t>
      </w:r>
      <w:r>
        <w:rPr>
          <w:sz w:val="28"/>
          <w:szCs w:val="28"/>
        </w:rPr>
        <w:t>муниципальных</w:t>
      </w:r>
      <w:r w:rsidRPr="00ED1599">
        <w:rPr>
          <w:sz w:val="28"/>
          <w:szCs w:val="28"/>
        </w:rPr>
        <w:t xml:space="preserve"> функций, повышение доступности и</w:t>
      </w:r>
      <w:r w:rsidRPr="006D1BDB">
        <w:rPr>
          <w:sz w:val="28"/>
          <w:szCs w:val="28"/>
        </w:rPr>
        <w:t xml:space="preserve"> качества оказания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услуг в сфере реализации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программы, повышение эффективности и результативности бюджетных расходов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  <w:proofErr w:type="gramEnd"/>
    </w:p>
    <w:p w:rsidR="00790414" w:rsidRPr="00FD0AD1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 xml:space="preserve">Задачи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программы, могут включать внедрение новых управленческих механизмов в сфере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(например, переход к предоставлению </w:t>
      </w:r>
      <w:r>
        <w:rPr>
          <w:sz w:val="28"/>
          <w:szCs w:val="28"/>
        </w:rPr>
        <w:t>муниципальных</w:t>
      </w:r>
      <w:r w:rsidRPr="00FD0AD1">
        <w:rPr>
          <w:sz w:val="28"/>
          <w:szCs w:val="28"/>
        </w:rPr>
        <w:t xml:space="preserve"> услуг в электронном виде; разработка и внедрение единых нормативных затрат на оказание </w:t>
      </w:r>
      <w:r>
        <w:rPr>
          <w:sz w:val="28"/>
          <w:szCs w:val="28"/>
        </w:rPr>
        <w:t>муниципальных</w:t>
      </w:r>
      <w:r w:rsidRPr="00FD0AD1">
        <w:rPr>
          <w:sz w:val="28"/>
          <w:szCs w:val="28"/>
        </w:rPr>
        <w:t xml:space="preserve">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и т.д.), информационное обеспечение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и мониторинг ее реализации.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Задачи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характеризуются количественными показателями (индикаторами), отвечающими требованиям </w:t>
      </w:r>
      <w:r>
        <w:rPr>
          <w:sz w:val="28"/>
          <w:szCs w:val="28"/>
        </w:rPr>
        <w:t xml:space="preserve">пункта 2.5 </w:t>
      </w:r>
      <w:r w:rsidRPr="006D1BDB">
        <w:rPr>
          <w:sz w:val="28"/>
          <w:szCs w:val="28"/>
        </w:rPr>
        <w:t>раздела 2 Порядка.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Для достижения целей (решения задач) подпрограммы, направленной на </w:t>
      </w:r>
      <w:r w:rsidRPr="006D1BDB">
        <w:rPr>
          <w:sz w:val="28"/>
          <w:szCs w:val="28"/>
        </w:rPr>
        <w:lastRenderedPageBreak/>
        <w:t xml:space="preserve">обеспечение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формируются основные мероприятия, в состав которых могут включаться: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 xml:space="preserve">расходы на содержание аппаратов </w:t>
      </w:r>
      <w:r>
        <w:rPr>
          <w:sz w:val="28"/>
          <w:szCs w:val="28"/>
        </w:rPr>
        <w:t xml:space="preserve">Администрации </w:t>
      </w:r>
      <w:r w:rsidR="003A08FC">
        <w:rPr>
          <w:bCs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;</w:t>
      </w:r>
    </w:p>
    <w:p w:rsidR="00790414" w:rsidRPr="00FD0AD1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информационное обеспечение, мониторинг и оценку эффективности хода реализации муниципальной программы в целом;</w:t>
      </w:r>
    </w:p>
    <w:p w:rsidR="00790414" w:rsidRPr="00FD0AD1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задач.</w:t>
      </w:r>
    </w:p>
    <w:p w:rsidR="00790414" w:rsidRPr="00FD0AD1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 xml:space="preserve">В состав мер правового регулирования по подпрограмме,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программы, включаются меры, направленные на повышение эффективности реализации функций и оказание </w:t>
      </w:r>
      <w:r>
        <w:rPr>
          <w:sz w:val="28"/>
          <w:szCs w:val="28"/>
        </w:rPr>
        <w:t>муниципаль</w:t>
      </w:r>
      <w:r w:rsidRPr="00FD0AD1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 xml:space="preserve">отраслевых (функциональных) </w:t>
      </w:r>
      <w:r w:rsidRPr="00FD0AD1">
        <w:rPr>
          <w:sz w:val="28"/>
          <w:szCs w:val="28"/>
        </w:rPr>
        <w:t xml:space="preserve">органов в сфере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программы, обеспечение эффективного управления реализа</w:t>
      </w:r>
      <w:r>
        <w:rPr>
          <w:sz w:val="28"/>
          <w:szCs w:val="28"/>
        </w:rPr>
        <w:t>цией муниципальной 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2.2. Заполнение паспорта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разрабатывается по форме согласно </w:t>
      </w:r>
      <w:hyperlink r:id="rId6" w:history="1">
        <w:r w:rsidRPr="006D1BDB">
          <w:rPr>
            <w:sz w:val="28"/>
            <w:szCs w:val="28"/>
          </w:rPr>
          <w:t>приложению</w:t>
        </w:r>
      </w:hyperlink>
      <w:r>
        <w:t xml:space="preserve"> </w:t>
      </w:r>
      <w:r w:rsidRPr="006D1BDB">
        <w:rPr>
          <w:sz w:val="28"/>
          <w:szCs w:val="28"/>
        </w:rPr>
        <w:t>к Порядку.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Программно-целевые инструменты </w:t>
      </w:r>
      <w:r>
        <w:rPr>
          <w:sz w:val="28"/>
          <w:szCs w:val="28"/>
        </w:rPr>
        <w:t>включают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ведомственных целевых программ</w:t>
      </w:r>
      <w:r w:rsidRPr="006D1BDB">
        <w:rPr>
          <w:sz w:val="28"/>
          <w:szCs w:val="28"/>
        </w:rPr>
        <w:t xml:space="preserve">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При отсутствии программно-целевых инструментов в данном пункте необходимо указать слово «отсутствуют».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Цели, задачи и показатели (целевые индикаторы), а также этапы и сроки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указываются в соответствии с требованиями </w:t>
      </w:r>
      <w:hyperlink r:id="rId7" w:history="1">
        <w:r w:rsidRPr="006D1BDB">
          <w:rPr>
            <w:sz w:val="28"/>
            <w:szCs w:val="28"/>
          </w:rPr>
          <w:t>Порядка</w:t>
        </w:r>
      </w:hyperlink>
      <w:r w:rsidRPr="006D1BDB">
        <w:rPr>
          <w:sz w:val="28"/>
          <w:szCs w:val="28"/>
        </w:rPr>
        <w:t xml:space="preserve">, а также настоящими Методическими </w:t>
      </w:r>
      <w:r>
        <w:rPr>
          <w:sz w:val="28"/>
          <w:szCs w:val="28"/>
        </w:rPr>
        <w:t>рекомендациями</w:t>
      </w:r>
      <w:r w:rsidRPr="006D1BDB">
        <w:rPr>
          <w:sz w:val="28"/>
          <w:szCs w:val="28"/>
        </w:rPr>
        <w:t>.</w:t>
      </w:r>
    </w:p>
    <w:p w:rsidR="00790414" w:rsidRPr="000228C1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8C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0228C1">
        <w:rPr>
          <w:sz w:val="28"/>
          <w:szCs w:val="28"/>
        </w:rPr>
        <w:t xml:space="preserve"> программы включает средства </w:t>
      </w:r>
      <w:r>
        <w:rPr>
          <w:sz w:val="28"/>
          <w:szCs w:val="28"/>
        </w:rPr>
        <w:t xml:space="preserve">бюджета </w:t>
      </w:r>
      <w:r w:rsidR="003A08FC">
        <w:rPr>
          <w:bCs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, </w:t>
      </w:r>
      <w:r w:rsidRPr="000228C1">
        <w:rPr>
          <w:sz w:val="28"/>
          <w:szCs w:val="28"/>
        </w:rPr>
        <w:t>областного бюджета, а также средства федерального бюджета, и внебюджетных источников.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</w:t>
      </w:r>
      <w:r w:rsidRPr="006D1BD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A07623">
        <w:rPr>
          <w:sz w:val="28"/>
          <w:szCs w:val="28"/>
        </w:rPr>
        <w:t xml:space="preserve">программы указывается </w:t>
      </w:r>
      <w:proofErr w:type="gramStart"/>
      <w:r w:rsidRPr="00A07623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</w:t>
      </w:r>
      <w:r w:rsidRPr="00A07623">
        <w:rPr>
          <w:sz w:val="28"/>
          <w:szCs w:val="28"/>
        </w:rPr>
        <w:t xml:space="preserve"> программе в целом</w:t>
      </w:r>
      <w:r w:rsidRPr="00A07623">
        <w:rPr>
          <w:color w:val="FF0000"/>
          <w:sz w:val="28"/>
          <w:szCs w:val="28"/>
        </w:rPr>
        <w:t xml:space="preserve"> </w:t>
      </w:r>
      <w:r w:rsidRPr="006D1BDB">
        <w:rPr>
          <w:sz w:val="28"/>
          <w:szCs w:val="28"/>
        </w:rPr>
        <w:t>по годам реали</w:t>
      </w:r>
      <w:r>
        <w:rPr>
          <w:sz w:val="28"/>
          <w:szCs w:val="28"/>
        </w:rPr>
        <w:t>зации муниципальной</w:t>
      </w:r>
      <w:r w:rsidRPr="00EF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 в тысячах </w:t>
      </w:r>
      <w:r w:rsidRPr="006D1BDB">
        <w:rPr>
          <w:sz w:val="28"/>
          <w:szCs w:val="28"/>
        </w:rPr>
        <w:t>рублей с точностью</w:t>
      </w:r>
      <w:proofErr w:type="gramEnd"/>
      <w:r w:rsidRPr="006D1BDB">
        <w:rPr>
          <w:sz w:val="28"/>
          <w:szCs w:val="28"/>
        </w:rPr>
        <w:t xml:space="preserve"> до одного знака после запятой.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указываются в виде характеристики основных ожидаемых (планируемых) конечных результатов (изменени</w:t>
      </w:r>
      <w:r>
        <w:rPr>
          <w:sz w:val="28"/>
          <w:szCs w:val="28"/>
        </w:rPr>
        <w:t>й, отражающих эффект от реализации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сроков их достижения.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муниципальной</w:t>
      </w:r>
      <w:r w:rsidRPr="006D1BDB">
        <w:rPr>
          <w:sz w:val="28"/>
          <w:szCs w:val="28"/>
        </w:rPr>
        <w:t xml:space="preserve"> программы разрабатывается</w:t>
      </w:r>
      <w:r>
        <w:rPr>
          <w:sz w:val="28"/>
          <w:szCs w:val="28"/>
        </w:rPr>
        <w:t xml:space="preserve"> аналогично паспорту 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за исключением графы «соисполнитель», которая в паспорте подпрограммы отсутствует.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2.3. Содержание </w:t>
      </w:r>
      <w:r>
        <w:rPr>
          <w:sz w:val="28"/>
          <w:szCs w:val="28"/>
        </w:rPr>
        <w:t>разделов</w:t>
      </w:r>
      <w:r w:rsidRPr="008472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790414" w:rsidRPr="008229D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8229D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1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В рамках характеристики текущего состояния и прогноза развития сферы реализации</w:t>
      </w:r>
      <w:r w:rsidRPr="008472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 предусматривается проведение анализа ее действительного состояния, включая выявление основных проблем, прогноз развития сферы реали</w:t>
      </w:r>
      <w:r>
        <w:rPr>
          <w:sz w:val="28"/>
          <w:szCs w:val="28"/>
        </w:rPr>
        <w:t>зации муниципальной программы.</w:t>
      </w:r>
      <w:r w:rsidRPr="006D1BDB">
        <w:rPr>
          <w:sz w:val="28"/>
          <w:szCs w:val="28"/>
        </w:rPr>
        <w:t xml:space="preserve">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Анализ текущего (действительного) состояния сферы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должен включать характеристику итогов реализации государственной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 должна содержать основные показатели уровня развития соответствующей сферы социально-экономического развития</w:t>
      </w:r>
      <w:r>
        <w:rPr>
          <w:sz w:val="28"/>
          <w:szCs w:val="28"/>
        </w:rPr>
        <w:t xml:space="preserve"> </w:t>
      </w:r>
      <w:r w:rsidR="003A08FC"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Прогноз развития соответствующей сферы социально-экономического развития</w:t>
      </w:r>
      <w:r>
        <w:rPr>
          <w:sz w:val="28"/>
          <w:szCs w:val="28"/>
        </w:rPr>
        <w:t xml:space="preserve"> </w:t>
      </w:r>
      <w:r w:rsidR="003A08FC">
        <w:rPr>
          <w:bCs/>
          <w:sz w:val="28"/>
          <w:szCs w:val="28"/>
        </w:rPr>
        <w:t>Хомутовского сельского поселения</w:t>
      </w:r>
      <w:r w:rsidR="003A08FC" w:rsidRPr="006D1BDB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должен определять тенденции ее развития и планируемые показатели по итогам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При формировании </w:t>
      </w:r>
      <w:proofErr w:type="gramStart"/>
      <w:r w:rsidRPr="006D1BDB">
        <w:rPr>
          <w:sz w:val="28"/>
          <w:szCs w:val="28"/>
        </w:rPr>
        <w:t xml:space="preserve">прогноза развития сферы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proofErr w:type="gramEnd"/>
      <w:r w:rsidRPr="006D1BDB">
        <w:rPr>
          <w:sz w:val="28"/>
          <w:szCs w:val="28"/>
        </w:rPr>
        <w:t xml:space="preserve"> учитываются параметры прогноза социально-экономического развития </w:t>
      </w:r>
      <w:r w:rsidR="003A08FC"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 xml:space="preserve">, стратегические документы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и текущее состояние сферы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 xml:space="preserve">и цели </w:t>
      </w:r>
      <w:r w:rsidRPr="006D1BDB">
        <w:rPr>
          <w:sz w:val="28"/>
          <w:szCs w:val="28"/>
        </w:rPr>
        <w:t>определяются в</w:t>
      </w:r>
      <w:r>
        <w:rPr>
          <w:sz w:val="28"/>
          <w:szCs w:val="28"/>
        </w:rPr>
        <w:t xml:space="preserve"> с</w:t>
      </w:r>
      <w:r w:rsidRPr="006D1BDB">
        <w:rPr>
          <w:sz w:val="28"/>
          <w:szCs w:val="28"/>
        </w:rPr>
        <w:t xml:space="preserve">тратегии социально-экономического развития </w:t>
      </w:r>
      <w:r w:rsidR="003A08FC"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>, отраслевых документах стратегического развития.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Анализ рисков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и описание мер управления рисками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предусматривают: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качественную и, по возможности, количественную оценку факторов рисков;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В качестве факто</w:t>
      </w:r>
      <w:r>
        <w:rPr>
          <w:sz w:val="28"/>
          <w:szCs w:val="28"/>
        </w:rPr>
        <w:t xml:space="preserve">ров риска рассматриваются </w:t>
      </w:r>
      <w:r w:rsidRPr="006D1BDB">
        <w:rPr>
          <w:sz w:val="28"/>
          <w:szCs w:val="28"/>
        </w:rPr>
        <w:t xml:space="preserve">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не могут оказать непосредственного влияния. Под существенным влиянием в целях настоящих Методических </w:t>
      </w:r>
      <w:r>
        <w:rPr>
          <w:sz w:val="28"/>
          <w:szCs w:val="28"/>
        </w:rPr>
        <w:t>рекомендаций</w:t>
      </w:r>
      <w:r w:rsidRPr="006D1BDB">
        <w:rPr>
          <w:sz w:val="28"/>
          <w:szCs w:val="28"/>
        </w:rPr>
        <w:t xml:space="preserve"> понимается такое влияние, которо</w:t>
      </w:r>
      <w:r>
        <w:rPr>
          <w:sz w:val="28"/>
          <w:szCs w:val="28"/>
        </w:rPr>
        <w:t>е приводит к изменению сроков и (</w:t>
      </w:r>
      <w:r w:rsidRPr="006D1BD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D1BDB">
        <w:rPr>
          <w:sz w:val="28"/>
          <w:szCs w:val="28"/>
        </w:rPr>
        <w:t xml:space="preserve"> ожидаемых результатов реализации</w:t>
      </w:r>
      <w:r w:rsidRPr="00A74F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 не менее чем на 10% от планового уровня.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lastRenderedPageBreak/>
        <w:t xml:space="preserve">В составе обоснования предложений по мерам управления рисками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приводятся: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мероприятия подпрограмм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направленные на управление рисками, их своевременное выявление и минимизацию;</w:t>
      </w:r>
    </w:p>
    <w:p w:rsidR="00790414" w:rsidRPr="00AC1EA2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EA2">
        <w:rPr>
          <w:sz w:val="28"/>
          <w:szCs w:val="28"/>
        </w:rPr>
        <w:t xml:space="preserve">мероприятия по управлению реализацией </w:t>
      </w:r>
      <w:r>
        <w:rPr>
          <w:sz w:val="28"/>
          <w:szCs w:val="28"/>
        </w:rPr>
        <w:t>муниципальной</w:t>
      </w:r>
      <w:r w:rsidRPr="00AC1EA2">
        <w:rPr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</w:t>
      </w:r>
      <w:r>
        <w:rPr>
          <w:sz w:val="28"/>
          <w:szCs w:val="28"/>
        </w:rPr>
        <w:t>муниципальной</w:t>
      </w:r>
      <w:r w:rsidRPr="00AC1EA2"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Под мерами регулирования понимаются меры налогового, тарифного, кредитного регулирования, а также иные меры регулирования. Характеристика мер регу</w:t>
      </w:r>
      <w:r>
        <w:rPr>
          <w:sz w:val="28"/>
          <w:szCs w:val="28"/>
        </w:rPr>
        <w:t xml:space="preserve">лирования в сфере реализации муниципальной </w:t>
      </w:r>
      <w:r w:rsidRPr="006D1BDB">
        <w:rPr>
          <w:sz w:val="28"/>
          <w:szCs w:val="28"/>
        </w:rPr>
        <w:t>программы включает обоснование необходимости и оценку результатов их применения (в том числе финансовую).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состав мер регулирования могут входить меры, направленные на стимулирование деятельности юридических и физических лиц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При оценке </w:t>
      </w:r>
      <w:proofErr w:type="gramStart"/>
      <w:r w:rsidRPr="006D1BDB">
        <w:rPr>
          <w:sz w:val="28"/>
          <w:szCs w:val="28"/>
        </w:rPr>
        <w:t>влияния результатов применения мер регулирования</w:t>
      </w:r>
      <w:proofErr w:type="gramEnd"/>
      <w:r w:rsidRPr="006D1BDB">
        <w:rPr>
          <w:sz w:val="28"/>
          <w:szCs w:val="28"/>
        </w:rPr>
        <w:t xml:space="preserve"> могут использоваться: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данные финансово-экономических обоснований к проектам нормативных правовых актов, содержащих меры регулирования и результаты оценки регулирующего воздействия указанных проектов нормативных правовых актов;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фактические данные о влиянии аналогичных мер регулирования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либо в других секторах экономики, в том числе данные об объемах расх</w:t>
      </w:r>
      <w:r>
        <w:rPr>
          <w:sz w:val="28"/>
          <w:szCs w:val="28"/>
        </w:rPr>
        <w:t xml:space="preserve">одов  бюджета </w:t>
      </w:r>
      <w:r w:rsidR="003A08FC">
        <w:rPr>
          <w:bCs/>
          <w:sz w:val="28"/>
          <w:szCs w:val="28"/>
        </w:rPr>
        <w:t>Хомутовского сельского поселения</w:t>
      </w:r>
      <w:r w:rsidR="003A08FC" w:rsidRPr="006D1BDB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и объемах выпадающих до</w:t>
      </w:r>
      <w:r>
        <w:rPr>
          <w:sz w:val="28"/>
          <w:szCs w:val="28"/>
        </w:rPr>
        <w:t>ходов бюджета</w:t>
      </w:r>
      <w:r w:rsidRPr="006D1BDB">
        <w:rPr>
          <w:sz w:val="28"/>
          <w:szCs w:val="28"/>
        </w:rPr>
        <w:t xml:space="preserve"> в связи с применением мер регулирования;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результаты оценки регулирующего воздействия аналогичных актов, разработанных (разрабатываемых)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либо в иных секторах экономики;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оценки (в том числе экспертные оценки) последствий реализации предлагаемых мер регулирования.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Для мер правового регулирования в сфере реализации подпрограммы приводятся обоснование изменений правового регулирования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(если таковые планируются), их основные положения и ожидаемые сроки принятия необходимых нормативных правовых актов</w:t>
      </w:r>
      <w:r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Проводится анализ необходимости и достаточности изменений правового регулирования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в том числе для привлечения частных инвестиций в сферу ее реализации, для достижения ее целей и решения ее задач.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Меры правового регулирования приводятся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</w:t>
      </w:r>
      <w:r w:rsidRPr="006D1BDB">
        <w:rPr>
          <w:sz w:val="28"/>
          <w:szCs w:val="28"/>
        </w:rPr>
        <w:lastRenderedPageBreak/>
        <w:t xml:space="preserve">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580" w:history="1">
        <w:r>
          <w:rPr>
            <w:sz w:val="28"/>
            <w:szCs w:val="28"/>
          </w:rPr>
          <w:t>(таблица 3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790414" w:rsidRPr="008229D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229D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2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Цели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должны соответствовать приоритетам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и определять конечные результаты реализации</w:t>
      </w:r>
      <w:r w:rsidRPr="00A8763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Цель должна обладать следующими свойствами: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специфичность (цель должна соответствовать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измеримость (достижение цели можно проверить);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релевантность (соответствие формулировки цели ожидаемым конечным результатам реализации программы).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 Достижение цели обеспечивается за счет решения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Задача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определяет результат реализации совокупности взаимосвязанных мероприятий или осуществления функций в</w:t>
      </w:r>
      <w:r>
        <w:rPr>
          <w:sz w:val="28"/>
          <w:szCs w:val="28"/>
        </w:rPr>
        <w:t xml:space="preserve"> рамках достижения цели </w:t>
      </w:r>
      <w:r w:rsidRPr="006D1B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Информация о составе и значениях показателей (индикаторов) приводится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r>
        <w:rPr>
          <w:sz w:val="28"/>
          <w:szCs w:val="28"/>
        </w:rPr>
        <w:br/>
      </w:r>
      <w:hyperlink w:anchor="Par400" w:history="1">
        <w:r w:rsidRPr="00EE5CE0">
          <w:rPr>
            <w:sz w:val="28"/>
            <w:szCs w:val="28"/>
          </w:rPr>
          <w:t>(таблица 1)</w:t>
        </w:r>
      </w:hyperlink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подпрограммы);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подпрограммы, подведомственных им </w:t>
      </w:r>
      <w:r w:rsidRPr="006D1BDB">
        <w:rPr>
          <w:sz w:val="28"/>
          <w:szCs w:val="28"/>
        </w:rPr>
        <w:lastRenderedPageBreak/>
        <w:t>организаций к искажению результатов реализации подпрограммы);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6D1BDB">
        <w:rPr>
          <w:sz w:val="28"/>
          <w:szCs w:val="28"/>
        </w:rPr>
        <w:t>характеристики</w:t>
      </w:r>
      <w:proofErr w:type="gramEnd"/>
      <w:r w:rsidRPr="006D1BDB">
        <w:rPr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</w:t>
      </w:r>
      <w:r>
        <w:rPr>
          <w:sz w:val="28"/>
          <w:szCs w:val="28"/>
        </w:rPr>
        <w:t>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1BDB">
        <w:rPr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(для использования в целях мониторинга отчетные данные должны предоставляться не реже 1 раза в год).</w:t>
      </w:r>
      <w:proofErr w:type="gramEnd"/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ными услугами (работами), их объемом и качеством.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Показатели подпрограмм должны быть увязаны с показателями, характеризующими достижение целей и решение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Показатели (индикаторы) должны иметь запланированные по годам количественные значения, измеряемые или рассчитываемые по утвержденным методи</w:t>
      </w:r>
      <w:r>
        <w:rPr>
          <w:sz w:val="28"/>
          <w:szCs w:val="28"/>
        </w:rPr>
        <w:t>кам в соответствии с требованиями</w:t>
      </w:r>
      <w:r w:rsidRPr="006D1BDB">
        <w:rPr>
          <w:sz w:val="28"/>
          <w:szCs w:val="28"/>
        </w:rPr>
        <w:t xml:space="preserve"> </w:t>
      </w:r>
      <w:hyperlink r:id="rId8" w:history="1">
        <w:r w:rsidRPr="006D1BDB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>2.5</w:t>
      </w:r>
      <w:r w:rsidRPr="006D1BDB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Порядка.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55"/>
      <w:bookmarkEnd w:id="5"/>
      <w:r w:rsidRPr="006D1BDB">
        <w:rPr>
          <w:sz w:val="28"/>
          <w:szCs w:val="28"/>
        </w:rPr>
        <w:t xml:space="preserve">Если показатель (индикатор) не входит в состав данных официальной статистики, то в составе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приводится методика расчета </w:t>
      </w:r>
      <w:r>
        <w:rPr>
          <w:sz w:val="28"/>
          <w:szCs w:val="28"/>
        </w:rPr>
        <w:t>целевых показателей (индикаторов</w:t>
      </w:r>
      <w:r w:rsidRPr="006D1BDB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</w:t>
      </w:r>
      <w:r w:rsidRPr="006D1BDB">
        <w:rPr>
          <w:sz w:val="28"/>
          <w:szCs w:val="28"/>
        </w:rPr>
        <w:t xml:space="preserve">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1016" w:history="1">
        <w:r>
          <w:rPr>
            <w:sz w:val="28"/>
            <w:szCs w:val="28"/>
          </w:rPr>
          <w:t>(таблица 7</w:t>
        </w:r>
        <w:r w:rsidRPr="006D1BDB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Предлагаемый показатель (индикатор) должен являться количественной характеристикой резу</w:t>
      </w:r>
      <w:r>
        <w:rPr>
          <w:sz w:val="28"/>
          <w:szCs w:val="28"/>
        </w:rPr>
        <w:t xml:space="preserve">льтата достижения цели (решения </w:t>
      </w:r>
      <w:r w:rsidRPr="006D1BDB">
        <w:rPr>
          <w:sz w:val="28"/>
          <w:szCs w:val="28"/>
        </w:rPr>
        <w:t xml:space="preserve">задачи)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Единица измерения показателя выбирается из общероссийского </w:t>
      </w:r>
      <w:hyperlink r:id="rId9" w:history="1">
        <w:r w:rsidRPr="006D1BDB">
          <w:rPr>
            <w:sz w:val="28"/>
            <w:szCs w:val="28"/>
          </w:rPr>
          <w:t>классификатора</w:t>
        </w:r>
      </w:hyperlink>
      <w:r w:rsidRPr="006D1BDB">
        <w:rPr>
          <w:sz w:val="28"/>
          <w:szCs w:val="28"/>
        </w:rPr>
        <w:t xml:space="preserve"> единиц измерения (ОКЕИ).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Для показателя указываются периодичность (годовая, квартальная, месячная и т.д.)</w:t>
      </w:r>
      <w:r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 Если в методике расчета показателя используются иные показатели (далее - базовые показатели), необходимо привести их описание. Базовым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численность населения и др.) рассматриваются в данном описании как базовые.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описании </w:t>
      </w:r>
      <w:r w:rsidRPr="006D1BDB">
        <w:rPr>
          <w:sz w:val="28"/>
          <w:szCs w:val="28"/>
        </w:rPr>
        <w:t xml:space="preserve">ожидаемых конечных результатов реализации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программы необходимо дать развернутую характеристику планируемых изменений (конечных результатов)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Такая характеристи</w:t>
      </w:r>
      <w:r>
        <w:rPr>
          <w:sz w:val="28"/>
          <w:szCs w:val="28"/>
        </w:rPr>
        <w:t xml:space="preserve">ка должна включать обоснование </w:t>
      </w:r>
      <w:proofErr w:type="gramStart"/>
      <w:r w:rsidRPr="006D1BDB">
        <w:rPr>
          <w:sz w:val="28"/>
          <w:szCs w:val="28"/>
        </w:rPr>
        <w:t>изменения состояния сферы реализ</w:t>
      </w:r>
      <w:r>
        <w:rPr>
          <w:sz w:val="28"/>
          <w:szCs w:val="28"/>
        </w:rPr>
        <w:t>ации муниципальной программы</w:t>
      </w:r>
      <w:proofErr w:type="gramEnd"/>
      <w:r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На основе последовательности решения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790414" w:rsidRPr="008229D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6D1BDB">
        <w:rPr>
          <w:sz w:val="28"/>
          <w:szCs w:val="28"/>
        </w:rPr>
        <w:t>использоваться</w:t>
      </w:r>
      <w:proofErr w:type="gramEnd"/>
      <w:r w:rsidRPr="006D1BDB">
        <w:rPr>
          <w:sz w:val="28"/>
          <w:szCs w:val="28"/>
        </w:rPr>
        <w:t xml:space="preserve"> в том числе обоснование вклада подпрограммы в достижение целей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Информация об основных мероприятиях и </w:t>
      </w:r>
      <w:r>
        <w:rPr>
          <w:sz w:val="28"/>
          <w:szCs w:val="28"/>
        </w:rPr>
        <w:t>мероприятиях ведомственных целевых программ</w:t>
      </w:r>
      <w:r w:rsidRPr="006D1BDB">
        <w:rPr>
          <w:sz w:val="28"/>
          <w:szCs w:val="28"/>
        </w:rPr>
        <w:t xml:space="preserve"> подпрограмм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 отражается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487" w:history="1">
        <w:r w:rsidRPr="006D1BDB">
          <w:rPr>
            <w:sz w:val="28"/>
            <w:szCs w:val="28"/>
          </w:rPr>
          <w:t>(таблица 2)</w:t>
        </w:r>
      </w:hyperlink>
      <w:r w:rsidRPr="006D1BDB">
        <w:rPr>
          <w:sz w:val="28"/>
          <w:szCs w:val="28"/>
        </w:rPr>
        <w:t>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6D1BDB">
        <w:rPr>
          <w:sz w:val="28"/>
          <w:szCs w:val="28"/>
        </w:rPr>
        <w:t xml:space="preserve"> основных мероприятий и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 должен быть необходимым и достаточным для дост</w:t>
      </w:r>
      <w:r>
        <w:rPr>
          <w:sz w:val="28"/>
          <w:szCs w:val="28"/>
        </w:rPr>
        <w:t>ижения целей и решения задач подпрограммы.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состава</w:t>
      </w:r>
      <w:r w:rsidRPr="006D1BDB">
        <w:rPr>
          <w:sz w:val="28"/>
          <w:szCs w:val="28"/>
        </w:rPr>
        <w:t xml:space="preserve"> основных мероприятий и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 xml:space="preserve">ведомственных целевых программ учитывается возможность выделения контрольных событий </w:t>
      </w:r>
      <w:r>
        <w:rPr>
          <w:sz w:val="28"/>
          <w:szCs w:val="28"/>
        </w:rPr>
        <w:t>муниципальной программы (включаемых в план реализации муниципальной программы),</w:t>
      </w:r>
      <w:r w:rsidRPr="006D1BDB">
        <w:rPr>
          <w:sz w:val="28"/>
          <w:szCs w:val="28"/>
        </w:rPr>
        <w:t xml:space="preserve"> позволяющих оценить промежуточные или окончательные результаты выполнения основных мероприятий и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 в течение года.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6D1BDB">
        <w:rPr>
          <w:sz w:val="28"/>
          <w:szCs w:val="28"/>
        </w:rPr>
        <w:t>контроля за</w:t>
      </w:r>
      <w:proofErr w:type="gramEnd"/>
      <w:r w:rsidRPr="006D1BDB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но не усложнять систему контроля и отчетности. Наименования основных мероприятий не могут дублировать наименования целей и задач подпрограммы.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одного основного мероприятия могут объединяться однотипные по характеру мероприятия. Основные мероприятия должны </w:t>
      </w:r>
      <w:r>
        <w:rPr>
          <w:sz w:val="28"/>
          <w:szCs w:val="28"/>
        </w:rPr>
        <w:lastRenderedPageBreak/>
        <w:t>группироваться по следующим направлениям расходов:</w:t>
      </w:r>
    </w:p>
    <w:p w:rsidR="00790414" w:rsidRPr="0052211F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обеспечение выполнения функций </w:t>
      </w:r>
      <w:r>
        <w:rPr>
          <w:sz w:val="28"/>
          <w:szCs w:val="28"/>
        </w:rPr>
        <w:t xml:space="preserve">отраслевыми (функциональными) органами </w:t>
      </w:r>
      <w:r w:rsidRPr="0052211F">
        <w:rPr>
          <w:sz w:val="28"/>
          <w:szCs w:val="28"/>
        </w:rPr>
        <w:t xml:space="preserve">и обеспечение деятельности </w:t>
      </w:r>
      <w:r>
        <w:rPr>
          <w:sz w:val="28"/>
          <w:szCs w:val="28"/>
        </w:rPr>
        <w:t>муниципаль</w:t>
      </w:r>
      <w:r w:rsidRPr="0052211F">
        <w:rPr>
          <w:sz w:val="28"/>
          <w:szCs w:val="28"/>
        </w:rPr>
        <w:t>ных подведомственных учреждений;</w:t>
      </w:r>
    </w:p>
    <w:p w:rsidR="00790414" w:rsidRPr="0052211F" w:rsidRDefault="00790414" w:rsidP="00790414">
      <w:pPr>
        <w:ind w:firstLine="709"/>
        <w:jc w:val="both"/>
        <w:rPr>
          <w:sz w:val="28"/>
          <w:szCs w:val="28"/>
        </w:rPr>
      </w:pPr>
      <w:r w:rsidRPr="0052211F">
        <w:rPr>
          <w:sz w:val="28"/>
          <w:szCs w:val="28"/>
        </w:rPr>
        <w:t>обеспечение мероприятий;</w:t>
      </w:r>
    </w:p>
    <w:p w:rsidR="00790414" w:rsidRDefault="00790414" w:rsidP="0079041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2211F">
        <w:rPr>
          <w:sz w:val="28"/>
          <w:szCs w:val="28"/>
        </w:rPr>
        <w:t>осуществление бюджетных инвестиций;</w:t>
      </w:r>
    </w:p>
    <w:p w:rsidR="00790414" w:rsidRDefault="00790414" w:rsidP="00790414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отражение расходов бюджета </w:t>
      </w:r>
      <w:r w:rsidR="003A08FC">
        <w:rPr>
          <w:bCs/>
          <w:sz w:val="28"/>
          <w:szCs w:val="28"/>
        </w:rPr>
        <w:t>Хомутовского сельского поселения</w:t>
      </w:r>
      <w:r w:rsidR="003A08FC" w:rsidRPr="0052211F">
        <w:rPr>
          <w:sz w:val="28"/>
          <w:szCs w:val="28"/>
        </w:rPr>
        <w:t xml:space="preserve"> </w:t>
      </w:r>
      <w:r w:rsidRPr="0052211F">
        <w:rPr>
          <w:sz w:val="28"/>
          <w:szCs w:val="28"/>
        </w:rPr>
        <w:t>за счет целевых межбюджетных трансфертов;</w:t>
      </w:r>
    </w:p>
    <w:p w:rsidR="00790414" w:rsidRDefault="00790414" w:rsidP="00790414">
      <w:pPr>
        <w:ind w:firstLine="708"/>
        <w:jc w:val="both"/>
        <w:rPr>
          <w:sz w:val="28"/>
          <w:szCs w:val="28"/>
        </w:rPr>
      </w:pPr>
      <w:proofErr w:type="gramStart"/>
      <w:r w:rsidRPr="0052211F">
        <w:rPr>
          <w:sz w:val="28"/>
          <w:szCs w:val="28"/>
        </w:rPr>
        <w:t>предоставление субсидий юридическим лицам, не являющим</w:t>
      </w:r>
      <w:r>
        <w:rPr>
          <w:sz w:val="28"/>
          <w:szCs w:val="28"/>
        </w:rPr>
        <w:t>и</w:t>
      </w:r>
      <w:r w:rsidRPr="0052211F">
        <w:rPr>
          <w:sz w:val="28"/>
          <w:szCs w:val="28"/>
        </w:rPr>
        <w:t xml:space="preserve">ся </w:t>
      </w:r>
      <w:r>
        <w:rPr>
          <w:sz w:val="28"/>
          <w:szCs w:val="28"/>
        </w:rPr>
        <w:t>муниципаль</w:t>
      </w:r>
      <w:r w:rsidRPr="0052211F">
        <w:rPr>
          <w:sz w:val="28"/>
          <w:szCs w:val="28"/>
        </w:rPr>
        <w:t xml:space="preserve">ными учреждениями, индивидуальным предпринимателям, физическим лицам - производителям товаров, работ, услуг, а также  некоммерческим организациям, не являющимся </w:t>
      </w:r>
      <w:r>
        <w:rPr>
          <w:sz w:val="28"/>
          <w:szCs w:val="28"/>
        </w:rPr>
        <w:t>муниципаль</w:t>
      </w:r>
      <w:r w:rsidRPr="0052211F">
        <w:rPr>
          <w:sz w:val="28"/>
          <w:szCs w:val="28"/>
        </w:rPr>
        <w:t>ными учреждениями;</w:t>
      </w:r>
      <w:proofErr w:type="gramEnd"/>
    </w:p>
    <w:p w:rsidR="00790414" w:rsidRDefault="00790414" w:rsidP="00790414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предоставление межбюджетных трансфертов </w:t>
      </w:r>
      <w:r>
        <w:rPr>
          <w:sz w:val="28"/>
          <w:szCs w:val="28"/>
        </w:rPr>
        <w:t xml:space="preserve">местным бюджетам </w:t>
      </w:r>
      <w:r w:rsidRPr="0052211F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Кагальницкого района</w:t>
      </w:r>
      <w:r w:rsidRPr="0052211F">
        <w:rPr>
          <w:sz w:val="28"/>
          <w:szCs w:val="28"/>
        </w:rPr>
        <w:t>;</w:t>
      </w:r>
    </w:p>
    <w:p w:rsidR="00790414" w:rsidRDefault="00790414" w:rsidP="00790414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программные и </w:t>
      </w:r>
      <w:proofErr w:type="spellStart"/>
      <w:r w:rsidRPr="0052211F">
        <w:rPr>
          <w:sz w:val="28"/>
          <w:szCs w:val="28"/>
        </w:rPr>
        <w:t>непрограммные</w:t>
      </w:r>
      <w:proofErr w:type="spellEnd"/>
      <w:r w:rsidRPr="0052211F">
        <w:rPr>
          <w:sz w:val="28"/>
          <w:szCs w:val="28"/>
        </w:rPr>
        <w:t xml:space="preserve"> направления расходов, если их отражение не предусмотрено по обособленным направлениям расходов.</w:t>
      </w:r>
    </w:p>
    <w:p w:rsidR="00790414" w:rsidRDefault="00790414" w:rsidP="0079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BDB">
        <w:rPr>
          <w:sz w:val="28"/>
          <w:szCs w:val="28"/>
        </w:rPr>
        <w:t>сновное мероприятие</w:t>
      </w:r>
      <w:r>
        <w:rPr>
          <w:sz w:val="28"/>
          <w:szCs w:val="28"/>
        </w:rPr>
        <w:t>, мероприятие ведомственной целевой программы</w:t>
      </w:r>
      <w:r w:rsidRPr="006D1BDB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6D1BDB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ы</w:t>
      </w:r>
      <w:r w:rsidRPr="006D1BDB">
        <w:rPr>
          <w:sz w:val="28"/>
          <w:szCs w:val="28"/>
        </w:rPr>
        <w:t xml:space="preserve"> на решение конкретной задачи подпрограммы. На решение одной задачи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цели подпрограммы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(за исключением основных мероприятий, направленных на нормативно-правовое обеспечение реализации подпрограммы).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рамках реализации муниципальной </w:t>
      </w:r>
      <w:r w:rsidRPr="006D1BD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 xml:space="preserve">ными учреждениями предусматривается оказание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ных услуг юридическим и (или) физическим лицам</w:t>
      </w:r>
      <w:r>
        <w:rPr>
          <w:sz w:val="28"/>
          <w:szCs w:val="28"/>
        </w:rPr>
        <w:t xml:space="preserve">, в </w:t>
      </w:r>
      <w:r w:rsidRPr="006D1BDB">
        <w:rPr>
          <w:sz w:val="28"/>
          <w:szCs w:val="28"/>
        </w:rPr>
        <w:t xml:space="preserve">программе должен быть приведен прогноз сводных показателей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 xml:space="preserve">ных заданий по этапам реализации подпрограммы. Информация о сводных значениях показателей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>ных заданий отражается согласно приложению</w:t>
      </w:r>
      <w:r>
        <w:rPr>
          <w:sz w:val="28"/>
          <w:szCs w:val="28"/>
        </w:rPr>
        <w:t xml:space="preserve"> к </w:t>
      </w:r>
      <w:r w:rsidRPr="006D1BDB">
        <w:rPr>
          <w:sz w:val="28"/>
          <w:szCs w:val="28"/>
        </w:rPr>
        <w:t xml:space="preserve">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610" w:history="1">
        <w:r>
          <w:rPr>
            <w:sz w:val="28"/>
            <w:szCs w:val="28"/>
          </w:rPr>
          <w:t>(таблица 4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281">
        <w:rPr>
          <w:sz w:val="28"/>
          <w:szCs w:val="28"/>
        </w:rPr>
        <w:t xml:space="preserve">В случае включения в </w:t>
      </w:r>
      <w:r>
        <w:rPr>
          <w:sz w:val="28"/>
          <w:szCs w:val="28"/>
        </w:rPr>
        <w:t>муниципальную</w:t>
      </w:r>
      <w:r w:rsidRPr="00997281">
        <w:rPr>
          <w:sz w:val="28"/>
          <w:szCs w:val="28"/>
        </w:rPr>
        <w:t xml:space="preserve"> программу объектов строительства, реконструкции, капитального ремонта, находящихся в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997281">
        <w:rPr>
          <w:sz w:val="28"/>
          <w:szCs w:val="28"/>
        </w:rPr>
        <w:t xml:space="preserve">собственности, в состав </w:t>
      </w:r>
      <w:r>
        <w:rPr>
          <w:sz w:val="28"/>
          <w:szCs w:val="28"/>
        </w:rPr>
        <w:t>муниципальной</w:t>
      </w:r>
      <w:r w:rsidRPr="00997281">
        <w:rPr>
          <w:sz w:val="28"/>
          <w:szCs w:val="28"/>
        </w:rPr>
        <w:t xml:space="preserve"> программы включается перечень инвестиционных проектов (объекты строительства, реконструкции, капитального ремонта, находящиеся в </w:t>
      </w:r>
      <w:r>
        <w:rPr>
          <w:sz w:val="28"/>
          <w:szCs w:val="28"/>
        </w:rPr>
        <w:t>муниципальной</w:t>
      </w:r>
      <w:r w:rsidRPr="00997281">
        <w:rPr>
          <w:sz w:val="28"/>
          <w:szCs w:val="28"/>
        </w:rPr>
        <w:t xml:space="preserve"> собственности) в</w:t>
      </w:r>
      <w:r>
        <w:rPr>
          <w:sz w:val="28"/>
          <w:szCs w:val="28"/>
        </w:rPr>
        <w:t xml:space="preserve"> соответствии с приложением </w:t>
      </w:r>
      <w:r w:rsidRPr="00997281">
        <w:rPr>
          <w:sz w:val="28"/>
          <w:szCs w:val="28"/>
        </w:rPr>
        <w:t xml:space="preserve">к настоящим Методическим рекомендациям </w:t>
      </w:r>
      <w:hyperlink w:anchor="Par1016" w:history="1">
        <w:r>
          <w:rPr>
            <w:sz w:val="28"/>
            <w:szCs w:val="28"/>
          </w:rPr>
          <w:t>(таблица 10</w:t>
        </w:r>
        <w:r w:rsidRPr="00EE5CE0">
          <w:rPr>
            <w:sz w:val="28"/>
            <w:szCs w:val="28"/>
          </w:rPr>
          <w:t>)</w:t>
        </w:r>
      </w:hyperlink>
      <w:r w:rsidRPr="00EE5CE0">
        <w:rPr>
          <w:sz w:val="28"/>
          <w:szCs w:val="28"/>
        </w:rPr>
        <w:t>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перечень  </w:t>
      </w:r>
      <w:r w:rsidRPr="00997281">
        <w:rPr>
          <w:sz w:val="28"/>
          <w:szCs w:val="28"/>
        </w:rPr>
        <w:t xml:space="preserve">на очередной год </w:t>
      </w:r>
      <w:r>
        <w:rPr>
          <w:sz w:val="28"/>
          <w:szCs w:val="28"/>
        </w:rPr>
        <w:t xml:space="preserve">формируется </w:t>
      </w:r>
      <w:r w:rsidRPr="00997281">
        <w:rPr>
          <w:sz w:val="28"/>
          <w:szCs w:val="28"/>
        </w:rPr>
        <w:t>при условии наличия проектной (сметной) документации и положительного заключения государственной (негосударственной) экспертизы</w:t>
      </w:r>
      <w:r>
        <w:rPr>
          <w:sz w:val="28"/>
          <w:szCs w:val="28"/>
        </w:rPr>
        <w:t xml:space="preserve">, по долгосрочным </w:t>
      </w:r>
      <w:r>
        <w:rPr>
          <w:sz w:val="28"/>
          <w:szCs w:val="28"/>
        </w:rPr>
        <w:lastRenderedPageBreak/>
        <w:t>контрактам - в соответствии с графиком производства работ.</w:t>
      </w:r>
    </w:p>
    <w:p w:rsidR="00790414" w:rsidRPr="008229D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229D4">
        <w:rPr>
          <w:sz w:val="28"/>
          <w:szCs w:val="28"/>
        </w:rPr>
        <w:t>аздел 4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Информация о расходах бюджета</w:t>
      </w:r>
      <w:r>
        <w:rPr>
          <w:sz w:val="28"/>
          <w:szCs w:val="28"/>
        </w:rPr>
        <w:t xml:space="preserve"> </w:t>
      </w:r>
      <w:r w:rsidR="008E6E15">
        <w:rPr>
          <w:bCs/>
          <w:sz w:val="28"/>
          <w:szCs w:val="28"/>
        </w:rPr>
        <w:t>Хомутовского сельского поселения</w:t>
      </w:r>
      <w:r w:rsidR="008E6E15" w:rsidRPr="006D1BDB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представляется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указаниям </w:t>
      </w:r>
      <w:hyperlink w:anchor="Par676" w:history="1">
        <w:r>
          <w:rPr>
            <w:sz w:val="28"/>
            <w:szCs w:val="28"/>
          </w:rPr>
          <w:t>(таблица 5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590">
        <w:rPr>
          <w:sz w:val="28"/>
          <w:szCs w:val="28"/>
        </w:rPr>
        <w:t xml:space="preserve">Объем финансового обеспечения реализации </w:t>
      </w:r>
      <w:r>
        <w:rPr>
          <w:sz w:val="28"/>
          <w:szCs w:val="28"/>
        </w:rPr>
        <w:t>муниципальной</w:t>
      </w:r>
      <w:r w:rsidRPr="005F4590">
        <w:rPr>
          <w:sz w:val="28"/>
          <w:szCs w:val="28"/>
        </w:rPr>
        <w:t xml:space="preserve"> программы за счет средств бюджета</w:t>
      </w:r>
      <w:r>
        <w:rPr>
          <w:sz w:val="28"/>
          <w:szCs w:val="28"/>
        </w:rPr>
        <w:t xml:space="preserve"> </w:t>
      </w:r>
      <w:r w:rsidR="008E6E15">
        <w:rPr>
          <w:bCs/>
          <w:sz w:val="28"/>
          <w:szCs w:val="28"/>
        </w:rPr>
        <w:t>Хомутовского сельского поселения</w:t>
      </w:r>
      <w:r w:rsidR="008E6E15" w:rsidRPr="005F4590">
        <w:rPr>
          <w:sz w:val="28"/>
          <w:szCs w:val="28"/>
        </w:rPr>
        <w:t xml:space="preserve"> </w:t>
      </w:r>
      <w:r w:rsidRPr="005F4590">
        <w:rPr>
          <w:sz w:val="28"/>
          <w:szCs w:val="28"/>
        </w:rPr>
        <w:t>на период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составе обоснования финансового обеспечения реализации </w:t>
      </w:r>
      <w:r>
        <w:rPr>
          <w:sz w:val="28"/>
          <w:szCs w:val="28"/>
        </w:rPr>
        <w:t>муниципальной</w:t>
      </w:r>
      <w:r w:rsidRPr="00EF22B7"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программы приводятся ссылки на параметры формирования объемов финансового обеспечения, а также пояснения по определению приоритетов при распределении бюджетных ассигнований между подпрограммами, ведомственными целевыми программами и основными мероприятиями.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1BD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муниципальная </w:t>
      </w:r>
      <w:r w:rsidRPr="006D1BDB">
        <w:rPr>
          <w:sz w:val="28"/>
          <w:szCs w:val="28"/>
        </w:rPr>
        <w:t xml:space="preserve"> программа направлена на достижение целей, относящихся</w:t>
      </w:r>
      <w:r>
        <w:rPr>
          <w:sz w:val="28"/>
          <w:szCs w:val="28"/>
        </w:rPr>
        <w:t xml:space="preserve"> к решению вопросов</w:t>
      </w:r>
      <w:r w:rsidRPr="006D1BDB">
        <w:rPr>
          <w:sz w:val="28"/>
          <w:szCs w:val="28"/>
        </w:rPr>
        <w:t xml:space="preserve"> местного значения, а также предполагается использование средств федерального</w:t>
      </w:r>
      <w:r>
        <w:rPr>
          <w:sz w:val="28"/>
          <w:szCs w:val="28"/>
        </w:rPr>
        <w:t>, областного</w:t>
      </w:r>
      <w:r w:rsidRPr="006D1BD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6D1BDB">
        <w:rPr>
          <w:sz w:val="28"/>
          <w:szCs w:val="28"/>
        </w:rPr>
        <w:t xml:space="preserve"> и внебюджетных источников, то 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программе должна содержаться </w:t>
      </w:r>
      <w:r>
        <w:rPr>
          <w:sz w:val="28"/>
          <w:szCs w:val="28"/>
        </w:rPr>
        <w:t xml:space="preserve">информация о расходах областного бюджета, </w:t>
      </w:r>
      <w:r w:rsidRPr="006D1BDB">
        <w:rPr>
          <w:sz w:val="28"/>
          <w:szCs w:val="28"/>
        </w:rPr>
        <w:t xml:space="preserve">федерального бюджета, местных бюджетов и внебюджетных источников </w:t>
      </w:r>
      <w:r>
        <w:rPr>
          <w:sz w:val="28"/>
          <w:szCs w:val="28"/>
        </w:rPr>
        <w:t>на реализацию муниципальной</w:t>
      </w:r>
      <w:r w:rsidRPr="006D1BDB">
        <w:rPr>
          <w:sz w:val="28"/>
          <w:szCs w:val="28"/>
        </w:rPr>
        <w:t xml:space="preserve"> программы, представляемая согласно приложению 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879" w:history="1">
        <w:r>
          <w:rPr>
            <w:sz w:val="28"/>
            <w:szCs w:val="28"/>
          </w:rPr>
          <w:t>(таблица 6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  <w:proofErr w:type="gramEnd"/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данном разделе необходимо указать государственную программу Российской Федерации, Ростовской области и (или) федеральную  целевую программу, в рамках которой выделяются средства соответствующих бюджетов.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выделяемые из государственных внебюджетных фондов, необходимо отражать во внебюджетных источниках.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отраслевых (функциональных) органов</w:t>
      </w:r>
      <w:r w:rsidRPr="0099026A">
        <w:rPr>
          <w:sz w:val="28"/>
          <w:szCs w:val="28"/>
        </w:rPr>
        <w:t xml:space="preserve">, являющихся ответственными исполнителями одной </w:t>
      </w:r>
      <w:r>
        <w:rPr>
          <w:sz w:val="28"/>
          <w:szCs w:val="28"/>
        </w:rPr>
        <w:t>муниципальной</w:t>
      </w:r>
      <w:r w:rsidRPr="0099026A">
        <w:rPr>
          <w:sz w:val="28"/>
          <w:szCs w:val="28"/>
        </w:rPr>
        <w:t xml:space="preserve"> программы, включаются в </w:t>
      </w:r>
      <w:r>
        <w:rPr>
          <w:sz w:val="28"/>
          <w:szCs w:val="28"/>
        </w:rPr>
        <w:t>муниципальную</w:t>
      </w:r>
      <w:r w:rsidRPr="0099026A">
        <w:rPr>
          <w:sz w:val="28"/>
          <w:szCs w:val="28"/>
        </w:rPr>
        <w:t xml:space="preserve"> программу, в которой </w:t>
      </w:r>
      <w:r>
        <w:rPr>
          <w:sz w:val="28"/>
          <w:szCs w:val="28"/>
        </w:rPr>
        <w:t>отраслевой (функциональный)</w:t>
      </w:r>
      <w:r w:rsidRPr="0099026A">
        <w:rPr>
          <w:sz w:val="28"/>
          <w:szCs w:val="28"/>
        </w:rPr>
        <w:t xml:space="preserve"> орган  является ответственным исполнителем.</w:t>
      </w:r>
    </w:p>
    <w:p w:rsidR="00790414" w:rsidRPr="0099026A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отраслевой (функциональный)</w:t>
      </w:r>
      <w:r w:rsidRPr="0099026A">
        <w:rPr>
          <w:sz w:val="28"/>
          <w:szCs w:val="28"/>
        </w:rPr>
        <w:t xml:space="preserve"> орган  </w:t>
      </w:r>
      <w:r>
        <w:rPr>
          <w:sz w:val="28"/>
          <w:szCs w:val="28"/>
        </w:rPr>
        <w:t>является ответственным исполнителем двух и более муниципальных программ, расходы на содержание его аппарата включаются в одну муниципальную программу.</w:t>
      </w:r>
    </w:p>
    <w:p w:rsidR="00790414" w:rsidRPr="0099026A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26A">
        <w:rPr>
          <w:sz w:val="28"/>
          <w:szCs w:val="28"/>
        </w:rPr>
        <w:t xml:space="preserve">У </w:t>
      </w:r>
      <w:r>
        <w:rPr>
          <w:sz w:val="28"/>
          <w:szCs w:val="28"/>
        </w:rPr>
        <w:t>отраслевых (функциональных)</w:t>
      </w:r>
      <w:r w:rsidRPr="0099026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proofErr w:type="gramStart"/>
      <w:r w:rsidRPr="0099026A">
        <w:rPr>
          <w:sz w:val="28"/>
          <w:szCs w:val="28"/>
        </w:rPr>
        <w:t xml:space="preserve">  ,</w:t>
      </w:r>
      <w:proofErr w:type="gramEnd"/>
      <w:r w:rsidRPr="0099026A">
        <w:rPr>
          <w:sz w:val="28"/>
          <w:szCs w:val="28"/>
        </w:rPr>
        <w:t xml:space="preserve"> не являющихся ответственными исполнителями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 xml:space="preserve">ных программ, расходы на содержание аппаратов </w:t>
      </w:r>
      <w:r>
        <w:rPr>
          <w:sz w:val="28"/>
          <w:szCs w:val="28"/>
        </w:rPr>
        <w:t>могут отража</w:t>
      </w:r>
      <w:r w:rsidRPr="0099026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9026A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 xml:space="preserve">ной программе, в которой отражаются мероприятия </w:t>
      </w:r>
      <w:r>
        <w:rPr>
          <w:sz w:val="28"/>
          <w:szCs w:val="28"/>
        </w:rPr>
        <w:t>отраслевого (функционального)</w:t>
      </w:r>
      <w:r w:rsidRPr="0099026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9026A">
        <w:rPr>
          <w:sz w:val="28"/>
          <w:szCs w:val="28"/>
        </w:rPr>
        <w:t xml:space="preserve">  в установленной сфере деятельности.</w:t>
      </w:r>
    </w:p>
    <w:p w:rsidR="00790414" w:rsidRPr="009C66B6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8229D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5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D13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муниципальная</w:t>
      </w:r>
      <w:r w:rsidRPr="00677D13">
        <w:rPr>
          <w:sz w:val="28"/>
          <w:szCs w:val="28"/>
        </w:rPr>
        <w:t xml:space="preserve"> программа направлена на достижение целей, относящихс</w:t>
      </w:r>
      <w:r>
        <w:rPr>
          <w:sz w:val="28"/>
          <w:szCs w:val="28"/>
        </w:rPr>
        <w:t xml:space="preserve">я к вопросам местного значения, то в состав муниципальной </w:t>
      </w:r>
      <w:r>
        <w:rPr>
          <w:sz w:val="28"/>
          <w:szCs w:val="28"/>
        </w:rPr>
        <w:lastRenderedPageBreak/>
        <w:t>программы включаются сведения о показателях (индикаторах) муниципальной программы по муниципальным образованиям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</w:t>
      </w:r>
      <w:r w:rsidRPr="006D1BD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450" w:history="1">
        <w:r w:rsidRPr="00EE5CE0">
          <w:rPr>
            <w:sz w:val="28"/>
            <w:szCs w:val="28"/>
          </w:rPr>
          <w:t>(таблица 1а)</w:t>
        </w:r>
      </w:hyperlink>
      <w:r w:rsidRPr="00EE5CE0">
        <w:rPr>
          <w:sz w:val="28"/>
          <w:szCs w:val="28"/>
        </w:rPr>
        <w:t>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02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920207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отражаются расходы </w:t>
      </w:r>
      <w:r w:rsidRPr="005F4590">
        <w:rPr>
          <w:sz w:val="28"/>
          <w:szCs w:val="28"/>
        </w:rPr>
        <w:t xml:space="preserve">бюджетов муниципальных образований на </w:t>
      </w:r>
      <w:proofErr w:type="spellStart"/>
      <w:r w:rsidRPr="005F4590">
        <w:rPr>
          <w:sz w:val="28"/>
          <w:szCs w:val="28"/>
        </w:rPr>
        <w:t>софинансирование</w:t>
      </w:r>
      <w:proofErr w:type="spellEnd"/>
      <w:r w:rsidRPr="005F4590">
        <w:rPr>
          <w:sz w:val="28"/>
          <w:szCs w:val="28"/>
        </w:rPr>
        <w:t xml:space="preserve"> субсидий областного бюджета.</w:t>
      </w:r>
    </w:p>
    <w:p w:rsidR="00790414" w:rsidRDefault="00790414" w:rsidP="00790414">
      <w:pPr>
        <w:ind w:firstLine="540"/>
        <w:jc w:val="both"/>
        <w:rPr>
          <w:sz w:val="28"/>
          <w:szCs w:val="28"/>
        </w:rPr>
      </w:pPr>
      <w:r w:rsidRPr="005F4590">
        <w:rPr>
          <w:sz w:val="28"/>
          <w:szCs w:val="28"/>
        </w:rPr>
        <w:t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</w:t>
      </w:r>
      <w:r>
        <w:rPr>
          <w:sz w:val="28"/>
          <w:szCs w:val="28"/>
        </w:rPr>
        <w:t xml:space="preserve">ств отражается </w:t>
      </w:r>
      <w:r w:rsidRPr="006D1BD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450" w:history="1">
        <w:r>
          <w:rPr>
            <w:sz w:val="28"/>
            <w:szCs w:val="28"/>
          </w:rPr>
          <w:t>(таблица 8</w:t>
        </w:r>
        <w:r w:rsidRPr="00EE5CE0">
          <w:rPr>
            <w:sz w:val="28"/>
            <w:szCs w:val="28"/>
          </w:rPr>
          <w:t>)</w:t>
        </w:r>
      </w:hyperlink>
      <w:r w:rsidRPr="005F4590">
        <w:rPr>
          <w:sz w:val="28"/>
          <w:szCs w:val="28"/>
        </w:rPr>
        <w:t xml:space="preserve">. </w:t>
      </w:r>
    </w:p>
    <w:p w:rsidR="00790414" w:rsidRDefault="00790414" w:rsidP="007904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27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программе приводятся </w:t>
      </w:r>
      <w:r w:rsidRPr="00EF22B7">
        <w:rPr>
          <w:sz w:val="28"/>
          <w:szCs w:val="28"/>
        </w:rPr>
        <w:t>у</w:t>
      </w:r>
      <w:r>
        <w:rPr>
          <w:sz w:val="28"/>
          <w:szCs w:val="28"/>
        </w:rPr>
        <w:t>словия предоставления и методика</w:t>
      </w:r>
      <w:r w:rsidRPr="00EF22B7">
        <w:rPr>
          <w:sz w:val="28"/>
          <w:szCs w:val="28"/>
        </w:rPr>
        <w:t xml:space="preserve"> расчета субсидий местным бюджетам на реализацию муниципальных программ.</w:t>
      </w:r>
      <w:r w:rsidRPr="00EF22B7">
        <w:rPr>
          <w:strike/>
          <w:sz w:val="28"/>
          <w:szCs w:val="28"/>
        </w:rPr>
        <w:t xml:space="preserve"> 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281">
        <w:rPr>
          <w:sz w:val="28"/>
          <w:szCs w:val="28"/>
        </w:rPr>
        <w:t xml:space="preserve">еречень инвестиционных проектов (объекты строительства, реконструкции, капитального ремонта, находящиеся в муниципальной собственности) </w:t>
      </w:r>
      <w:r>
        <w:rPr>
          <w:sz w:val="28"/>
          <w:szCs w:val="28"/>
        </w:rPr>
        <w:t xml:space="preserve">формируется в соответствии с приложением </w:t>
      </w:r>
      <w:r w:rsidRPr="00997281">
        <w:rPr>
          <w:sz w:val="28"/>
          <w:szCs w:val="28"/>
        </w:rPr>
        <w:t xml:space="preserve">к настоящим Методическим рекомендациям </w:t>
      </w:r>
      <w:hyperlink w:anchor="Par1016" w:history="1">
        <w:r>
          <w:rPr>
            <w:sz w:val="28"/>
            <w:szCs w:val="28"/>
          </w:rPr>
          <w:t>(таблица 9</w:t>
        </w:r>
        <w:r w:rsidRPr="00EE5CE0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>,</w:t>
      </w:r>
      <w:r>
        <w:t xml:space="preserve"> </w:t>
      </w:r>
      <w:r w:rsidRPr="00C56054">
        <w:rPr>
          <w:sz w:val="28"/>
          <w:szCs w:val="28"/>
        </w:rPr>
        <w:t>при этом</w:t>
      </w:r>
      <w:r>
        <w:t xml:space="preserve"> </w:t>
      </w:r>
      <w:r w:rsidRPr="00997281">
        <w:rPr>
          <w:sz w:val="28"/>
          <w:szCs w:val="28"/>
        </w:rPr>
        <w:t>на очередной год при условии наличия проектной (сметной) документации и положительного заключения государственной (негосударственной) экспертизы</w:t>
      </w:r>
      <w:r>
        <w:rPr>
          <w:sz w:val="28"/>
          <w:szCs w:val="28"/>
        </w:rPr>
        <w:t>, по долгосрочным контрактам - в соответствии с графиком производства работ.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229D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6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EA2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AC1EA2">
        <w:rPr>
          <w:sz w:val="28"/>
          <w:szCs w:val="28"/>
        </w:rPr>
        <w:t xml:space="preserve"> программы представляет собой оценк</w:t>
      </w:r>
      <w:r>
        <w:rPr>
          <w:sz w:val="28"/>
          <w:szCs w:val="28"/>
        </w:rPr>
        <w:t>у</w:t>
      </w:r>
      <w:r w:rsidRPr="006D1BDB">
        <w:rPr>
          <w:sz w:val="28"/>
          <w:szCs w:val="28"/>
        </w:rPr>
        <w:t xml:space="preserve"> фактической эффективности в процессе и по итогам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и должна быть основана на оценке результативности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с учетом объема ресурсов, направленных на ее </w:t>
      </w:r>
      <w:r>
        <w:rPr>
          <w:sz w:val="28"/>
          <w:szCs w:val="28"/>
        </w:rPr>
        <w:t>реализацию.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учитывает необходимость проведения оценок: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степени достижения целей и решения задач подпрограмм 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в целом;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бюджета</w:t>
      </w:r>
      <w:r>
        <w:rPr>
          <w:sz w:val="28"/>
          <w:szCs w:val="28"/>
        </w:rPr>
        <w:t xml:space="preserve"> </w:t>
      </w:r>
      <w:r w:rsidR="00432B0F">
        <w:rPr>
          <w:bCs/>
          <w:sz w:val="28"/>
          <w:szCs w:val="28"/>
        </w:rPr>
        <w:t>Хомутовского сельского поселения</w:t>
      </w:r>
      <w:r w:rsidRPr="006D1BDB">
        <w:rPr>
          <w:sz w:val="28"/>
          <w:szCs w:val="28"/>
        </w:rPr>
        <w:t>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степени реализации основных мероприятий </w:t>
      </w:r>
      <w:r>
        <w:rPr>
          <w:sz w:val="28"/>
          <w:szCs w:val="28"/>
        </w:rPr>
        <w:t xml:space="preserve">и мероприятий </w:t>
      </w:r>
      <w:r w:rsidRPr="006D1BDB">
        <w:rPr>
          <w:sz w:val="28"/>
          <w:szCs w:val="28"/>
        </w:rPr>
        <w:t>в</w:t>
      </w:r>
      <w:r>
        <w:rPr>
          <w:sz w:val="28"/>
          <w:szCs w:val="28"/>
        </w:rPr>
        <w:t xml:space="preserve">едомственных целевых программ </w:t>
      </w:r>
      <w:r w:rsidRPr="006D1BDB">
        <w:rPr>
          <w:sz w:val="28"/>
          <w:szCs w:val="28"/>
        </w:rPr>
        <w:t>(достижения ожидаемых непосредственных результатов их реализации).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рамках методики оценки эффективности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может предусматриваться установлени</w:t>
      </w:r>
      <w:r>
        <w:rPr>
          <w:sz w:val="28"/>
          <w:szCs w:val="28"/>
        </w:rPr>
        <w:t>е</w:t>
      </w:r>
      <w:r w:rsidRPr="006D1BDB">
        <w:rPr>
          <w:sz w:val="28"/>
          <w:szCs w:val="28"/>
        </w:rPr>
        <w:t xml:space="preserve"> пороговых значений целевых показателей (индикаторов)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программы. Превышение (</w:t>
      </w:r>
      <w:proofErr w:type="spellStart"/>
      <w:r w:rsidRPr="006D1BDB">
        <w:rPr>
          <w:sz w:val="28"/>
          <w:szCs w:val="28"/>
        </w:rPr>
        <w:t>недостижение</w:t>
      </w:r>
      <w:proofErr w:type="spellEnd"/>
      <w:r w:rsidRPr="006D1BDB">
        <w:rPr>
          <w:sz w:val="28"/>
          <w:szCs w:val="28"/>
        </w:rPr>
        <w:t xml:space="preserve">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в течение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не реже чем один раз в год.</w:t>
      </w:r>
    </w:p>
    <w:p w:rsidR="00790414" w:rsidRPr="008229D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8229D4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</w:t>
      </w:r>
    </w:p>
    <w:p w:rsidR="00790414" w:rsidRPr="006700EA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00EA">
        <w:rPr>
          <w:sz w:val="28"/>
          <w:szCs w:val="28"/>
        </w:rPr>
        <w:t xml:space="preserve">орядок взаимодействия ответственных исполнителей, соисполнителей, участников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700EA">
        <w:rPr>
          <w:sz w:val="28"/>
          <w:szCs w:val="28"/>
        </w:rPr>
        <w:t xml:space="preserve"> программы по вопросам разработки, реализации и оценки эффективности </w:t>
      </w:r>
      <w:r>
        <w:rPr>
          <w:sz w:val="28"/>
          <w:szCs w:val="28"/>
        </w:rPr>
        <w:t>муниципальных</w:t>
      </w:r>
      <w:r w:rsidRPr="006700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определяет ответственный исполнитель 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Разделы подпрограммы 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заполняются аналогично разделам 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 xml:space="preserve">3. План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 w:rsidRPr="00AE118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</w:t>
      </w:r>
      <w:r w:rsidRPr="006D1BD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</w:t>
      </w:r>
    </w:p>
    <w:p w:rsidR="00790414" w:rsidRDefault="00790414" w:rsidP="00790414">
      <w:pPr>
        <w:ind w:firstLine="540"/>
        <w:jc w:val="both"/>
        <w:rPr>
          <w:sz w:val="28"/>
          <w:szCs w:val="28"/>
        </w:rPr>
      </w:pPr>
    </w:p>
    <w:p w:rsidR="00790414" w:rsidRDefault="00790414" w:rsidP="00790414">
      <w:pPr>
        <w:ind w:firstLine="540"/>
        <w:jc w:val="both"/>
        <w:rPr>
          <w:sz w:val="28"/>
          <w:szCs w:val="28"/>
        </w:rPr>
      </w:pPr>
      <w:r w:rsidRPr="00DF17FD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(далее – план реализации)</w:t>
      </w:r>
      <w:r w:rsidRPr="00DF17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на очередной финансовый год и содержит</w:t>
      </w:r>
      <w:r w:rsidRPr="00DF17FD">
        <w:rPr>
          <w:sz w:val="28"/>
          <w:szCs w:val="28"/>
        </w:rPr>
        <w:t xml:space="preserve"> перечень значимых контрольных событий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DF17FD">
        <w:rPr>
          <w:sz w:val="28"/>
          <w:szCs w:val="28"/>
        </w:rPr>
        <w:t xml:space="preserve"> программы с указанием их сроков и ожидаемых результатов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>рекомендациям</w:t>
      </w:r>
      <w:r w:rsidRPr="00DF17FD">
        <w:rPr>
          <w:sz w:val="28"/>
          <w:szCs w:val="28"/>
        </w:rPr>
        <w:t xml:space="preserve"> (</w:t>
      </w:r>
      <w:hyperlink w:anchor="Par1054" w:history="1">
        <w:r w:rsidRPr="00DF17FD">
          <w:rPr>
            <w:sz w:val="28"/>
            <w:szCs w:val="28"/>
          </w:rPr>
          <w:t xml:space="preserve">таблица 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1).</w:t>
      </w:r>
    </w:p>
    <w:p w:rsidR="00790414" w:rsidRPr="00DF17FD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7FD">
        <w:rPr>
          <w:sz w:val="28"/>
          <w:szCs w:val="28"/>
        </w:rPr>
        <w:t>В плане реализации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>отражаются:</w:t>
      </w:r>
    </w:p>
    <w:p w:rsidR="00790414" w:rsidRPr="00DF17FD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7FD">
        <w:rPr>
          <w:sz w:val="28"/>
          <w:szCs w:val="28"/>
        </w:rPr>
        <w:t xml:space="preserve">контрольные события программы,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DF17FD">
        <w:rPr>
          <w:sz w:val="28"/>
          <w:szCs w:val="28"/>
        </w:rPr>
        <w:t xml:space="preserve"> программы, с указанием их сроков и ожидаемых результатов, позволяющих определить наступление контрольного события программы;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фамилии и должности должностных лиц ответственного исполнителя, соисполнителя и (или) участника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программы, ответственных за контрольные события программы;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данные об объемах расходов на реализацию основных мероприятий и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программ.</w:t>
      </w:r>
    </w:p>
    <w:p w:rsidR="00790414" w:rsidRPr="009131A0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1A0">
        <w:rPr>
          <w:sz w:val="28"/>
          <w:szCs w:val="28"/>
        </w:rPr>
        <w:t xml:space="preserve">Контрольные события программы по возможности выделяются по всем основным мероприятиям, </w:t>
      </w:r>
      <w:r>
        <w:rPr>
          <w:sz w:val="28"/>
          <w:szCs w:val="28"/>
        </w:rPr>
        <w:t>мероприятиям ведомственных целевых программ</w:t>
      </w:r>
      <w:r w:rsidRPr="009131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9131A0">
        <w:rPr>
          <w:sz w:val="28"/>
          <w:szCs w:val="28"/>
        </w:rPr>
        <w:t xml:space="preserve"> программы, за исключением случаев, когда основное мероприятие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9131A0">
        <w:rPr>
          <w:sz w:val="28"/>
          <w:szCs w:val="28"/>
        </w:rPr>
        <w:t xml:space="preserve"> программы носит длящийся характер, т.е. не имеет сроков начала и конца реализации, а также выраженного конечного результата его реализации.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Основными характеристиками контрольных событий программы являются общественная, в том числе социально-экономическая, значимость (важность) для достижения результата основного мероприятия</w:t>
      </w:r>
      <w:r>
        <w:rPr>
          <w:sz w:val="28"/>
          <w:szCs w:val="28"/>
        </w:rPr>
        <w:t xml:space="preserve">, </w:t>
      </w:r>
      <w:r w:rsidRPr="006D1BDB">
        <w:rPr>
          <w:sz w:val="28"/>
          <w:szCs w:val="28"/>
        </w:rPr>
        <w:t>ведомственной целевой программы и решения соответствующих задач подпрограммы, нулевая длительность, возможность однозначной оценки достижения (0% или 100%), по возможности документальное подтверждение результата.</w:t>
      </w: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D1BD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D1BDB">
        <w:rPr>
          <w:sz w:val="28"/>
          <w:szCs w:val="28"/>
        </w:rPr>
        <w:t xml:space="preserve"> Подготовка отчетов об исполнении планов реализации</w:t>
      </w:r>
    </w:p>
    <w:p w:rsidR="00790414" w:rsidRDefault="00790414" w:rsidP="0079041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целях обеспечения оперативного </w:t>
      </w:r>
      <w:proofErr w:type="gramStart"/>
      <w:r w:rsidRPr="006D1BDB">
        <w:rPr>
          <w:sz w:val="28"/>
          <w:szCs w:val="28"/>
        </w:rPr>
        <w:t>контроля за</w:t>
      </w:r>
      <w:proofErr w:type="gramEnd"/>
      <w:r w:rsidRPr="006D1BDB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подготавливает </w:t>
      </w:r>
      <w:r w:rsidRPr="006D1BDB">
        <w:rPr>
          <w:sz w:val="28"/>
          <w:szCs w:val="28"/>
        </w:rPr>
        <w:t>отчет об исполнении плана реализации по форме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1326" w:history="1">
        <w:r>
          <w:rPr>
            <w:sz w:val="28"/>
            <w:szCs w:val="28"/>
          </w:rPr>
          <w:t>(таблица 12</w:t>
        </w:r>
        <w:r w:rsidRPr="006D1BDB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 xml:space="preserve"> в порядке и </w:t>
      </w:r>
      <w:r w:rsidRPr="006D1BDB">
        <w:rPr>
          <w:sz w:val="28"/>
          <w:szCs w:val="28"/>
        </w:rPr>
        <w:t xml:space="preserve">сроки, установленные </w:t>
      </w:r>
      <w:hyperlink r:id="rId10" w:history="1">
        <w:r w:rsidRPr="006D1BDB">
          <w:rPr>
            <w:sz w:val="28"/>
            <w:szCs w:val="28"/>
          </w:rPr>
          <w:t>Порядком</w:t>
        </w:r>
      </w:hyperlink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lastRenderedPageBreak/>
        <w:t>Оперативный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ориентирован на раннее предупреждение возникновения проблем и отклонений хода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</w:t>
      </w:r>
      <w:proofErr w:type="gramStart"/>
      <w:r w:rsidRPr="006D1BDB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запланированного.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Объектом контроля</w:t>
      </w:r>
      <w:r>
        <w:rPr>
          <w:sz w:val="28"/>
          <w:szCs w:val="28"/>
        </w:rPr>
        <w:t xml:space="preserve"> являе</w:t>
      </w:r>
      <w:r w:rsidRPr="006D1BDB">
        <w:rPr>
          <w:sz w:val="28"/>
          <w:szCs w:val="28"/>
        </w:rPr>
        <w:t xml:space="preserve">тся наступление контрольных событий программы в установленные сроки, сведения о кассовом исполнении и объемах заключенных </w:t>
      </w:r>
      <w:r>
        <w:rPr>
          <w:sz w:val="28"/>
          <w:szCs w:val="28"/>
        </w:rPr>
        <w:t>муниципаль</w:t>
      </w:r>
      <w:r w:rsidRPr="006D1BDB">
        <w:rPr>
          <w:sz w:val="28"/>
          <w:szCs w:val="28"/>
        </w:rPr>
        <w:t xml:space="preserve">ных контрактов по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программе на отчетную дату.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качестве формулировок таких контрольных событий </w:t>
      </w:r>
      <w:r>
        <w:rPr>
          <w:sz w:val="28"/>
          <w:szCs w:val="28"/>
        </w:rPr>
        <w:t xml:space="preserve">реализации </w:t>
      </w:r>
      <w:r w:rsidRPr="006D1BDB">
        <w:rPr>
          <w:sz w:val="28"/>
          <w:szCs w:val="28"/>
        </w:rPr>
        <w:t>программы рекомендуется использовать следующие: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нормативный правовой акт утвержден;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объект капитального строительства (реконструкции) введен в эксплуатацию;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система разработана и введена в эксплуатацию и т.д.</w:t>
      </w: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Подготовка </w:t>
      </w:r>
      <w:r w:rsidRPr="006D1BDB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о реализации</w:t>
      </w:r>
      <w:r w:rsidRPr="002260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за год</w:t>
      </w:r>
    </w:p>
    <w:p w:rsidR="00790414" w:rsidRPr="00B9014C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формируется ответственным исполнителем с учетом информации, полученной от соисполнителей и участников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программы, согласовывается и вносится на рассмотрение </w:t>
      </w:r>
      <w:r>
        <w:rPr>
          <w:sz w:val="28"/>
          <w:szCs w:val="28"/>
        </w:rPr>
        <w:t xml:space="preserve">Администрации </w:t>
      </w:r>
      <w:r w:rsidR="008E6E15">
        <w:rPr>
          <w:bCs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в порядке и </w:t>
      </w:r>
      <w:r w:rsidRPr="006D1BDB">
        <w:rPr>
          <w:sz w:val="28"/>
          <w:szCs w:val="28"/>
        </w:rPr>
        <w:t xml:space="preserve">сроки, установленные </w:t>
      </w:r>
      <w:hyperlink r:id="rId11" w:history="1">
        <w:r w:rsidRPr="006D1BDB">
          <w:rPr>
            <w:sz w:val="28"/>
            <w:szCs w:val="28"/>
          </w:rPr>
          <w:t>Порядком</w:t>
        </w:r>
      </w:hyperlink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Годовой отчет имеет следующую структуру: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конкретные результаты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программы, достигнутые за отчетный год;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результаты реализации основных мероприятий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6D1BDB">
        <w:rPr>
          <w:sz w:val="28"/>
          <w:szCs w:val="28"/>
        </w:rPr>
        <w:t>в разрезе подпро</w:t>
      </w:r>
      <w:r>
        <w:rPr>
          <w:sz w:val="28"/>
          <w:szCs w:val="28"/>
        </w:rPr>
        <w:t>грамм</w:t>
      </w:r>
      <w:r w:rsidRPr="002260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</w:t>
      </w:r>
      <w:r w:rsidRPr="006D1BDB">
        <w:rPr>
          <w:sz w:val="28"/>
          <w:szCs w:val="28"/>
        </w:rPr>
        <w:t>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результаты реализации мер регулирования;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результаты использования бюджетных ассигнований и внебюджетных средств на реализацию мероприятий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программы;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сведения о достижении значений показателей (индикаторов)</w:t>
      </w:r>
      <w:r w:rsidRPr="002260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информация о внесенных ответственным исполнителем изменениях в </w:t>
      </w:r>
      <w:proofErr w:type="gramStart"/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proofErr w:type="gramEnd"/>
      <w:r w:rsidRPr="006D1BDB">
        <w:rPr>
          <w:sz w:val="28"/>
          <w:szCs w:val="28"/>
        </w:rPr>
        <w:t xml:space="preserve"> программу;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При описании конкретных результатов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программы, достигнутых за отчетный год, следует привести: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основные результаты, достигнутые в отчетном году;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характеристику вклада основных результатов в решение задач и достижение целей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за год</w:t>
      </w:r>
      <w:r w:rsidRPr="006D1BDB">
        <w:rPr>
          <w:sz w:val="28"/>
          <w:szCs w:val="28"/>
        </w:rPr>
        <w:t xml:space="preserve"> (указываются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1422" w:history="1">
        <w:r>
          <w:rPr>
            <w:sz w:val="28"/>
            <w:szCs w:val="28"/>
          </w:rPr>
          <w:t>(таблица 13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 xml:space="preserve">, с обоснованием отклонений по показателям </w:t>
      </w:r>
      <w:r w:rsidRPr="006D1BDB">
        <w:rPr>
          <w:sz w:val="28"/>
          <w:szCs w:val="28"/>
        </w:rPr>
        <w:lastRenderedPageBreak/>
        <w:t>(индикаторам), плановые значения по которым не достигнуты);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за год </w:t>
      </w:r>
      <w:hyperlink w:anchor="Par1470" w:history="1">
        <w:r>
          <w:rPr>
            <w:sz w:val="28"/>
            <w:szCs w:val="28"/>
          </w:rPr>
          <w:t>(таблица 13</w:t>
        </w:r>
        <w:r w:rsidRPr="006D1BDB">
          <w:rPr>
            <w:sz w:val="28"/>
            <w:szCs w:val="28"/>
          </w:rPr>
          <w:t>а)</w:t>
        </w:r>
      </w:hyperlink>
      <w:r w:rsidRPr="006D1BDB">
        <w:rPr>
          <w:sz w:val="28"/>
          <w:szCs w:val="28"/>
        </w:rPr>
        <w:t>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запланированные, но недостигнутые результаты с указанием нереализованных или реализованных не в полной мере основных мероприятий и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 (в том числе ключевых мероприятий);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анализ фактических и вероятных последствий влияния указанных факторов на основные параметры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результаты оценки эффективности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в отчетном году.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Описание результатов реализации основных мероприятий подпрограмм</w:t>
      </w:r>
      <w:r>
        <w:rPr>
          <w:sz w:val="28"/>
          <w:szCs w:val="28"/>
        </w:rPr>
        <w:t>,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 xml:space="preserve">ведомственных целевых программ, реализация которых предусмотрена </w:t>
      </w:r>
      <w:proofErr w:type="gramStart"/>
      <w:r w:rsidRPr="006D1BD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D1BDB">
        <w:rPr>
          <w:sz w:val="28"/>
          <w:szCs w:val="28"/>
        </w:rPr>
        <w:t>отчетом</w:t>
      </w:r>
      <w:proofErr w:type="gramEnd"/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периоде, включает: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описание результатов реализации основных мероприятий подпрограмм</w:t>
      </w:r>
      <w:r>
        <w:rPr>
          <w:sz w:val="28"/>
          <w:szCs w:val="28"/>
        </w:rPr>
        <w:t>,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(в том чис</w:t>
      </w:r>
      <w:r>
        <w:rPr>
          <w:sz w:val="28"/>
          <w:szCs w:val="28"/>
        </w:rPr>
        <w:t>ле контрольных событий</w:t>
      </w:r>
      <w:r w:rsidRPr="006D1BDB">
        <w:rPr>
          <w:sz w:val="28"/>
          <w:szCs w:val="28"/>
        </w:rPr>
        <w:t>);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перечень нереализованных или реализованных частично основных мероприятий</w:t>
      </w:r>
      <w:r>
        <w:rPr>
          <w:sz w:val="28"/>
          <w:szCs w:val="28"/>
        </w:rPr>
        <w:t xml:space="preserve"> подпрограмм,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 (из числа предусмотренных к реализации в отчетном году) с указанием причин их реализации не в полном объеме;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анализ факторов, повлиявших на их реализацию;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анализ последствий </w:t>
      </w:r>
      <w:proofErr w:type="spellStart"/>
      <w:r w:rsidRPr="006D1BDB"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о</w:t>
      </w:r>
      <w:r w:rsidRPr="006D1BDB">
        <w:rPr>
          <w:sz w:val="28"/>
          <w:szCs w:val="28"/>
        </w:rPr>
        <w:t>сновных мероприятий подпрограмм</w:t>
      </w:r>
      <w:r>
        <w:rPr>
          <w:sz w:val="28"/>
          <w:szCs w:val="28"/>
        </w:rPr>
        <w:t>,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 xml:space="preserve">ведомственных целевых программ на реализацию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К описанию результатов реализации основных меропр</w:t>
      </w:r>
      <w:r>
        <w:rPr>
          <w:sz w:val="28"/>
          <w:szCs w:val="28"/>
        </w:rPr>
        <w:t>иятий подпрограмм, мероприятий ведомственных целевых программ</w:t>
      </w:r>
      <w:r w:rsidRPr="006D1BDB">
        <w:rPr>
          <w:sz w:val="28"/>
          <w:szCs w:val="28"/>
        </w:rPr>
        <w:t xml:space="preserve"> в отчетном году </w:t>
      </w:r>
      <w:r>
        <w:rPr>
          <w:sz w:val="28"/>
          <w:szCs w:val="28"/>
        </w:rPr>
        <w:t>прилагается</w:t>
      </w:r>
      <w:r w:rsidRPr="006D1BDB">
        <w:rPr>
          <w:sz w:val="28"/>
          <w:szCs w:val="28"/>
        </w:rPr>
        <w:t xml:space="preserve"> информация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1520" w:history="1">
        <w:r>
          <w:rPr>
            <w:sz w:val="28"/>
            <w:szCs w:val="28"/>
          </w:rPr>
          <w:t>(таблица 14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составе результатов реализации мер государственного </w:t>
      </w:r>
      <w:r>
        <w:rPr>
          <w:sz w:val="28"/>
          <w:szCs w:val="28"/>
        </w:rPr>
        <w:t xml:space="preserve">и правового </w:t>
      </w:r>
      <w:r w:rsidRPr="006D1BDB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представляются сведения о: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запланированных и фактически реализованных </w:t>
      </w:r>
      <w:proofErr w:type="gramStart"/>
      <w:r w:rsidRPr="006D1BDB">
        <w:rPr>
          <w:sz w:val="28"/>
          <w:szCs w:val="28"/>
        </w:rPr>
        <w:t>мерах</w:t>
      </w:r>
      <w:proofErr w:type="gramEnd"/>
      <w:r w:rsidRPr="006D1BDB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и правового </w:t>
      </w:r>
      <w:r w:rsidRPr="006D1BDB">
        <w:rPr>
          <w:sz w:val="28"/>
          <w:szCs w:val="28"/>
        </w:rPr>
        <w:t>регулирования;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1BDB">
        <w:rPr>
          <w:sz w:val="28"/>
          <w:szCs w:val="28"/>
        </w:rPr>
        <w:t>мерах</w:t>
      </w:r>
      <w:proofErr w:type="gramEnd"/>
      <w:r w:rsidRPr="006D1BDB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и правового </w:t>
      </w:r>
      <w:r w:rsidRPr="006D1BDB">
        <w:rPr>
          <w:sz w:val="28"/>
          <w:szCs w:val="28"/>
        </w:rPr>
        <w:t>регулирования, предлагаемых к реализации в текущем году и плановом периоде.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Указанная информация приводится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>рекомендациям</w:t>
      </w:r>
      <w:r w:rsidRPr="006D1BDB">
        <w:rPr>
          <w:sz w:val="28"/>
          <w:szCs w:val="28"/>
        </w:rPr>
        <w:t xml:space="preserve"> </w:t>
      </w:r>
      <w:r w:rsidRPr="00C56054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1</w:t>
      </w:r>
      <w:hyperlink w:anchor="Par1643" w:history="1">
        <w:r>
          <w:rPr>
            <w:sz w:val="28"/>
            <w:szCs w:val="28"/>
          </w:rPr>
          <w:t>5</w:t>
        </w:r>
      </w:hyperlink>
      <w:r w:rsidRPr="00EE5CE0">
        <w:rPr>
          <w:sz w:val="28"/>
          <w:szCs w:val="28"/>
        </w:rPr>
        <w:t>)</w:t>
      </w:r>
      <w:r w:rsidRPr="00C56054">
        <w:rPr>
          <w:sz w:val="28"/>
          <w:szCs w:val="28"/>
        </w:rPr>
        <w:t>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сведений</w:t>
      </w:r>
      <w:r w:rsidRPr="006D1BDB">
        <w:rPr>
          <w:sz w:val="28"/>
          <w:szCs w:val="28"/>
        </w:rPr>
        <w:t xml:space="preserve"> об использовани</w:t>
      </w:r>
      <w:r>
        <w:rPr>
          <w:sz w:val="28"/>
          <w:szCs w:val="28"/>
        </w:rPr>
        <w:t>и</w:t>
      </w:r>
      <w:r w:rsidRPr="006D1BDB">
        <w:rPr>
          <w:sz w:val="28"/>
          <w:szCs w:val="28"/>
        </w:rPr>
        <w:t xml:space="preserve"> бюджетных ассигнований и внебюджетных ср</w:t>
      </w:r>
      <w:r>
        <w:rPr>
          <w:sz w:val="28"/>
          <w:szCs w:val="28"/>
        </w:rPr>
        <w:t>едств на реализацию 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данные о </w:t>
      </w:r>
      <w:r w:rsidRPr="006D1BDB">
        <w:rPr>
          <w:sz w:val="28"/>
          <w:szCs w:val="28"/>
        </w:rPr>
        <w:t>расходах областного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бюджета, федерального бюджета, местного бюджета, внебюджетных источников представляются в составе годового отчета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lastRenderedPageBreak/>
        <w:t>рекомендациям</w:t>
      </w:r>
      <w:r w:rsidRPr="006D1BDB">
        <w:rPr>
          <w:sz w:val="28"/>
          <w:szCs w:val="28"/>
        </w:rPr>
        <w:t xml:space="preserve"> (</w:t>
      </w:r>
      <w:hyperlink w:anchor="Par1677" w:history="1">
        <w:r>
          <w:rPr>
            <w:sz w:val="28"/>
            <w:szCs w:val="28"/>
          </w:rPr>
          <w:t>таблица 16</w:t>
        </w:r>
      </w:hyperlink>
      <w:r>
        <w:rPr>
          <w:sz w:val="28"/>
          <w:szCs w:val="28"/>
        </w:rPr>
        <w:t>).</w:t>
      </w:r>
    </w:p>
    <w:p w:rsidR="00790414" w:rsidRPr="001E46DE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6DE">
        <w:rPr>
          <w:sz w:val="28"/>
          <w:szCs w:val="28"/>
        </w:rPr>
        <w:t xml:space="preserve">Информация об изменениях, внесенных ответственным исполнителем в </w:t>
      </w:r>
      <w:r>
        <w:rPr>
          <w:sz w:val="28"/>
          <w:szCs w:val="28"/>
        </w:rPr>
        <w:t>муниципальную</w:t>
      </w:r>
      <w:r w:rsidRPr="001E46DE">
        <w:rPr>
          <w:sz w:val="28"/>
          <w:szCs w:val="28"/>
        </w:rPr>
        <w:t xml:space="preserve"> программу, должна содержать перечень изменений, внесенных ответственным исполнителем в </w:t>
      </w:r>
      <w:r>
        <w:rPr>
          <w:sz w:val="28"/>
          <w:szCs w:val="28"/>
        </w:rPr>
        <w:t>муниципальную</w:t>
      </w:r>
      <w:r w:rsidRPr="001E46DE">
        <w:rPr>
          <w:sz w:val="28"/>
          <w:szCs w:val="28"/>
        </w:rPr>
        <w:t xml:space="preserve"> программу, их обоснование и реквизиты соответствующих актов </w:t>
      </w:r>
      <w:r>
        <w:rPr>
          <w:sz w:val="28"/>
          <w:szCs w:val="28"/>
        </w:rPr>
        <w:t xml:space="preserve">Администрации </w:t>
      </w:r>
      <w:r w:rsidR="008E6E15">
        <w:rPr>
          <w:bCs/>
          <w:sz w:val="28"/>
          <w:szCs w:val="28"/>
        </w:rPr>
        <w:t>Хомутовского сельского поселения</w:t>
      </w:r>
      <w:r w:rsidRPr="001E46DE">
        <w:rPr>
          <w:sz w:val="28"/>
          <w:szCs w:val="28"/>
        </w:rPr>
        <w:t>.</w:t>
      </w:r>
    </w:p>
    <w:p w:rsidR="00790414" w:rsidRPr="001E46DE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6DE">
        <w:rPr>
          <w:sz w:val="28"/>
          <w:szCs w:val="28"/>
        </w:rPr>
        <w:t xml:space="preserve">В случае отклонений от плановой динамики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1E46DE">
        <w:rPr>
          <w:sz w:val="28"/>
          <w:szCs w:val="28"/>
        </w:rPr>
        <w:t xml:space="preserve"> программы или воздействия факторов риска, оказывающих негативное влияние на основные параметры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1E46DE">
        <w:rPr>
          <w:sz w:val="28"/>
          <w:szCs w:val="28"/>
        </w:rPr>
        <w:t xml:space="preserve"> программы, в годовой отчет включаются предложения по дальнейшей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1E46DE">
        <w:rPr>
          <w:sz w:val="28"/>
          <w:szCs w:val="28"/>
        </w:rPr>
        <w:t xml:space="preserve"> программы, 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1E46DE">
        <w:rPr>
          <w:sz w:val="28"/>
          <w:szCs w:val="28"/>
        </w:rPr>
        <w:t xml:space="preserve"> программы и корректировке целевых показателей реализации программы на текущий финансовый год и плановый </w:t>
      </w:r>
      <w:proofErr w:type="gramStart"/>
      <w:r w:rsidRPr="001E46DE">
        <w:rPr>
          <w:sz w:val="28"/>
          <w:szCs w:val="28"/>
        </w:rPr>
        <w:t>период</w:t>
      </w:r>
      <w:proofErr w:type="gramEnd"/>
      <w:r w:rsidRPr="001E46DE">
        <w:rPr>
          <w:sz w:val="28"/>
          <w:szCs w:val="28"/>
        </w:rPr>
        <w:t xml:space="preserve"> и их обоснование.</w:t>
      </w: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0414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D1BDB">
        <w:rPr>
          <w:sz w:val="28"/>
          <w:szCs w:val="28"/>
        </w:rPr>
        <w:t>. Управление, контроль реализации и оценка эффективности</w:t>
      </w:r>
      <w:r>
        <w:rPr>
          <w:sz w:val="28"/>
          <w:szCs w:val="28"/>
        </w:rPr>
        <w:t xml:space="preserve"> 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201"/>
      <w:r w:rsidRPr="006D1BDB">
        <w:rPr>
          <w:sz w:val="28"/>
          <w:szCs w:val="28"/>
        </w:rPr>
        <w:t xml:space="preserve">Управление и контроль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дол</w:t>
      </w:r>
      <w:r>
        <w:rPr>
          <w:sz w:val="28"/>
          <w:szCs w:val="28"/>
        </w:rPr>
        <w:t>жны соответствовать требованиям</w:t>
      </w:r>
      <w:r w:rsidRPr="006D1BDB">
        <w:rPr>
          <w:sz w:val="28"/>
          <w:szCs w:val="28"/>
        </w:rPr>
        <w:t xml:space="preserve"> раздела 5 Порядка.</w:t>
      </w:r>
    </w:p>
    <w:p w:rsidR="00790414" w:rsidRPr="006D1BDB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Основные мероприятия и </w:t>
      </w:r>
      <w:r>
        <w:rPr>
          <w:sz w:val="28"/>
          <w:szCs w:val="28"/>
        </w:rPr>
        <w:t>мероприятия ведомственных целевых программ 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реализуются в соответствии со сроками, установленными </w:t>
      </w:r>
      <w:r w:rsidRPr="00C624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программой. Изменение </w:t>
      </w:r>
      <w:r w:rsidRPr="004B6740">
        <w:rPr>
          <w:sz w:val="28"/>
          <w:szCs w:val="28"/>
        </w:rPr>
        <w:t xml:space="preserve">сроков и </w:t>
      </w:r>
      <w:r>
        <w:rPr>
          <w:sz w:val="28"/>
          <w:szCs w:val="28"/>
        </w:rPr>
        <w:t xml:space="preserve">объема средств, предусмотренных на </w:t>
      </w:r>
      <w:r w:rsidRPr="006D1BDB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6D1BDB">
        <w:rPr>
          <w:sz w:val="28"/>
          <w:szCs w:val="28"/>
        </w:rPr>
        <w:t xml:space="preserve"> основных мероприятий и </w:t>
      </w:r>
      <w:r>
        <w:rPr>
          <w:sz w:val="28"/>
          <w:szCs w:val="28"/>
        </w:rPr>
        <w:t xml:space="preserve">мероприятий </w:t>
      </w:r>
      <w:r w:rsidRPr="006D1BDB">
        <w:rPr>
          <w:sz w:val="28"/>
          <w:szCs w:val="28"/>
        </w:rPr>
        <w:t>ведомственных целевых программ,</w:t>
      </w:r>
      <w:r>
        <w:rPr>
          <w:sz w:val="28"/>
          <w:szCs w:val="28"/>
        </w:rPr>
        <w:t xml:space="preserve"> влияющи</w:t>
      </w:r>
      <w:r w:rsidRPr="006D1BDB">
        <w:rPr>
          <w:sz w:val="28"/>
          <w:szCs w:val="28"/>
        </w:rPr>
        <w:t xml:space="preserve">е на реализацию основных параметров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(подпрограммы), требует корректировки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6D1BDB">
        <w:rPr>
          <w:sz w:val="28"/>
          <w:szCs w:val="28"/>
        </w:rPr>
        <w:t xml:space="preserve"> программы (подпрограммы).</w:t>
      </w:r>
    </w:p>
    <w:p w:rsidR="00790414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</w:t>
      </w:r>
      <w:r w:rsidRPr="006D1BDB">
        <w:rPr>
          <w:sz w:val="28"/>
          <w:szCs w:val="28"/>
        </w:rPr>
        <w:t>осуществляется на основе методики оценки ее эффективности</w:t>
      </w:r>
      <w:r>
        <w:rPr>
          <w:sz w:val="28"/>
          <w:szCs w:val="28"/>
        </w:rPr>
        <w:t>, утверждаемой в составе 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</w:t>
      </w:r>
      <w:r w:rsidRPr="006D1BDB">
        <w:rPr>
          <w:sz w:val="28"/>
          <w:szCs w:val="28"/>
        </w:rPr>
        <w:t>.</w:t>
      </w:r>
    </w:p>
    <w:p w:rsidR="00790414" w:rsidRPr="009C7577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202"/>
      <w:r w:rsidRPr="009C7577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муниципальных</w:t>
      </w:r>
      <w:r w:rsidRPr="009C7577">
        <w:rPr>
          <w:sz w:val="28"/>
          <w:szCs w:val="28"/>
        </w:rPr>
        <w:t xml:space="preserve">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9C7577">
        <w:rPr>
          <w:sz w:val="28"/>
          <w:szCs w:val="28"/>
        </w:rPr>
        <w:t>адресности</w:t>
      </w:r>
      <w:proofErr w:type="spellEnd"/>
      <w:r w:rsidRPr="009C7577">
        <w:rPr>
          <w:sz w:val="28"/>
          <w:szCs w:val="28"/>
        </w:rPr>
        <w:t xml:space="preserve"> и целевого характера бюджетных средств.</w:t>
      </w:r>
    </w:p>
    <w:p w:rsidR="00790414" w:rsidRPr="009C7577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205"/>
      <w:bookmarkEnd w:id="7"/>
      <w:r w:rsidRPr="009C757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 xml:space="preserve">программы должна содержать общую оценку вклада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</w:t>
      </w:r>
      <w:r w:rsidRPr="009C7577">
        <w:rPr>
          <w:sz w:val="28"/>
          <w:szCs w:val="28"/>
        </w:rPr>
        <w:t xml:space="preserve"> в социально-экономическое развитие </w:t>
      </w:r>
      <w:r w:rsidR="008E6E15">
        <w:rPr>
          <w:bCs/>
          <w:sz w:val="28"/>
          <w:szCs w:val="28"/>
        </w:rPr>
        <w:t>Хомутовского сельского поселения</w:t>
      </w:r>
      <w:r w:rsidRPr="009C7577">
        <w:rPr>
          <w:sz w:val="28"/>
          <w:szCs w:val="28"/>
        </w:rPr>
        <w:t>.</w:t>
      </w:r>
    </w:p>
    <w:p w:rsidR="00790414" w:rsidRPr="009C7577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sub_206"/>
      <w:bookmarkEnd w:id="8"/>
      <w:r w:rsidRPr="009C7577">
        <w:rPr>
          <w:sz w:val="28"/>
          <w:szCs w:val="28"/>
        </w:rPr>
        <w:t xml:space="preserve">Оценка вклада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9C7577">
        <w:rPr>
          <w:sz w:val="28"/>
          <w:szCs w:val="28"/>
        </w:rPr>
        <w:t xml:space="preserve"> программы в социально-экономическое развитие </w:t>
      </w:r>
      <w:r w:rsidR="008E6E15">
        <w:rPr>
          <w:bCs/>
          <w:sz w:val="28"/>
          <w:szCs w:val="28"/>
        </w:rPr>
        <w:t>Хомутовского сельского поселения</w:t>
      </w:r>
      <w:r w:rsidR="008E6E15" w:rsidRPr="009C7577"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>производится по следующим направлениям:</w:t>
      </w:r>
    </w:p>
    <w:bookmarkEnd w:id="9"/>
    <w:p w:rsidR="00790414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оценка достижен</w:t>
      </w:r>
      <w:r>
        <w:rPr>
          <w:sz w:val="28"/>
          <w:szCs w:val="28"/>
        </w:rPr>
        <w:t>ия запланированных результатов;</w:t>
      </w:r>
    </w:p>
    <w:p w:rsidR="00790414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оценка б</w:t>
      </w:r>
      <w:bookmarkStart w:id="10" w:name="sub_207"/>
      <w:r>
        <w:rPr>
          <w:sz w:val="28"/>
          <w:szCs w:val="28"/>
        </w:rPr>
        <w:t>юджетной эффективности.</w:t>
      </w:r>
    </w:p>
    <w:p w:rsidR="00790414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lastRenderedPageBreak/>
        <w:t xml:space="preserve">В ходе </w:t>
      </w:r>
      <w:proofErr w:type="gramStart"/>
      <w:r w:rsidRPr="009C7577">
        <w:rPr>
          <w:sz w:val="28"/>
          <w:szCs w:val="28"/>
        </w:rPr>
        <w:t xml:space="preserve">проведения оценки достижения запланированных результатов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>программы</w:t>
      </w:r>
      <w:proofErr w:type="gramEnd"/>
      <w:r w:rsidRPr="009C7577">
        <w:rPr>
          <w:sz w:val="28"/>
          <w:szCs w:val="28"/>
        </w:rPr>
        <w:t xml:space="preserve"> за год (за весь период реализации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>
        <w:rPr>
          <w:sz w:val="28"/>
          <w:szCs w:val="28"/>
        </w:rPr>
        <w:t xml:space="preserve">  </w:t>
      </w:r>
      <w:r w:rsidRPr="009C7577">
        <w:rPr>
          <w:sz w:val="28"/>
          <w:szCs w:val="28"/>
        </w:rPr>
        <w:t xml:space="preserve">программы) фактически достигнутые значения показателей </w:t>
      </w:r>
      <w:r>
        <w:rPr>
          <w:sz w:val="28"/>
          <w:szCs w:val="28"/>
        </w:rPr>
        <w:t xml:space="preserve"> (индикаторов) </w:t>
      </w:r>
      <w:r w:rsidRPr="009C7577">
        <w:rPr>
          <w:sz w:val="28"/>
          <w:szCs w:val="28"/>
        </w:rPr>
        <w:t>сопоставляются с их плановыми значениями</w:t>
      </w:r>
      <w:bookmarkEnd w:id="10"/>
      <w:r>
        <w:rPr>
          <w:sz w:val="28"/>
          <w:szCs w:val="28"/>
        </w:rPr>
        <w:t>.</w:t>
      </w:r>
    </w:p>
    <w:p w:rsidR="00790414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7577">
        <w:rPr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необходимо с указанием</w:t>
      </w:r>
      <w:proofErr w:type="gramEnd"/>
      <w:r w:rsidRPr="009C7577">
        <w:rPr>
          <w:sz w:val="28"/>
          <w:szCs w:val="28"/>
        </w:rPr>
        <w:t xml:space="preserve"> нереализованных или реализованных не в полной мере</w:t>
      </w:r>
      <w:r>
        <w:rPr>
          <w:sz w:val="28"/>
          <w:szCs w:val="28"/>
        </w:rPr>
        <w:t xml:space="preserve"> основных </w:t>
      </w:r>
      <w:r w:rsidRPr="009C757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ведомственных целевых программ в составе подпрограмм муниципальных </w:t>
      </w:r>
      <w:r w:rsidRPr="009C7577">
        <w:rPr>
          <w:sz w:val="28"/>
          <w:szCs w:val="28"/>
        </w:rPr>
        <w:t>программ представлять обоснование причин:</w:t>
      </w:r>
    </w:p>
    <w:p w:rsidR="00790414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отклонения достигнутых в отчетном периоде значений показателей</w:t>
      </w:r>
      <w:r>
        <w:rPr>
          <w:sz w:val="28"/>
          <w:szCs w:val="28"/>
        </w:rPr>
        <w:t xml:space="preserve"> (индикаторов)</w:t>
      </w:r>
      <w:r w:rsidRPr="009C7577">
        <w:rPr>
          <w:sz w:val="28"/>
          <w:szCs w:val="28"/>
        </w:rPr>
        <w:t xml:space="preserve"> от плановых, а также изменений в этой связи плановых значений показателей </w:t>
      </w:r>
      <w:r>
        <w:rPr>
          <w:sz w:val="28"/>
          <w:szCs w:val="28"/>
        </w:rPr>
        <w:t xml:space="preserve">(индикаторов) </w:t>
      </w:r>
      <w:r w:rsidRPr="009C7577">
        <w:rPr>
          <w:sz w:val="28"/>
          <w:szCs w:val="28"/>
        </w:rPr>
        <w:t>на предстоящий период;</w:t>
      </w:r>
    </w:p>
    <w:p w:rsidR="00790414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 xml:space="preserve">значительного недовыполнения одних показателей </w:t>
      </w:r>
      <w:r>
        <w:rPr>
          <w:sz w:val="28"/>
          <w:szCs w:val="28"/>
        </w:rPr>
        <w:t xml:space="preserve">(индикаторов) </w:t>
      </w:r>
      <w:r w:rsidRPr="009C7577">
        <w:rPr>
          <w:sz w:val="28"/>
          <w:szCs w:val="28"/>
        </w:rPr>
        <w:t xml:space="preserve">в сочетании с перевыполнением других или значительного перевыполнения по большинству плановых показателей </w:t>
      </w:r>
      <w:r>
        <w:rPr>
          <w:sz w:val="28"/>
          <w:szCs w:val="28"/>
        </w:rPr>
        <w:t xml:space="preserve">(индикаторов) </w:t>
      </w:r>
      <w:r w:rsidRPr="009C7577">
        <w:rPr>
          <w:sz w:val="28"/>
          <w:szCs w:val="28"/>
        </w:rPr>
        <w:t>в отчетном периоде.</w:t>
      </w:r>
      <w:bookmarkStart w:id="11" w:name="sub_208"/>
    </w:p>
    <w:p w:rsidR="00790414" w:rsidRPr="00B3519E" w:rsidRDefault="00790414" w:rsidP="007904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519E">
        <w:rPr>
          <w:sz w:val="28"/>
          <w:szCs w:val="28"/>
        </w:rPr>
        <w:t xml:space="preserve">При оценке бюджетной эффективности реализации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программ следует исходить из следующего основного принципа: при реализации </w:t>
      </w:r>
      <w:r>
        <w:rPr>
          <w:sz w:val="28"/>
          <w:szCs w:val="28"/>
        </w:rPr>
        <w:t xml:space="preserve">муниципальных </w:t>
      </w:r>
      <w:r w:rsidRPr="00B3519E">
        <w:rPr>
          <w:sz w:val="28"/>
          <w:szCs w:val="28"/>
        </w:rPr>
        <w:t xml:space="preserve"> программ ответственные исполнители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sz w:val="28"/>
          <w:szCs w:val="28"/>
        </w:rPr>
        <w:t>муниципаль</w:t>
      </w:r>
      <w:r w:rsidRPr="0099026A">
        <w:rPr>
          <w:sz w:val="28"/>
          <w:szCs w:val="28"/>
        </w:rPr>
        <w:t>ной</w:t>
      </w:r>
      <w:r w:rsidRPr="00B3519E">
        <w:rPr>
          <w:sz w:val="28"/>
          <w:szCs w:val="28"/>
        </w:rPr>
        <w:t xml:space="preserve"> программой объема средств.</w:t>
      </w:r>
    </w:p>
    <w:bookmarkEnd w:id="6"/>
    <w:bookmarkEnd w:id="11"/>
    <w:p w:rsidR="00790414" w:rsidRPr="00B3519E" w:rsidRDefault="00790414" w:rsidP="0079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оценке</w:t>
      </w:r>
      <w:r w:rsidRPr="00B3519E">
        <w:rPr>
          <w:sz w:val="28"/>
          <w:szCs w:val="28"/>
        </w:rPr>
        <w:t xml:space="preserve"> бюджетной эффект</w:t>
      </w:r>
      <w:r>
        <w:rPr>
          <w:sz w:val="28"/>
          <w:szCs w:val="28"/>
        </w:rPr>
        <w:t xml:space="preserve">ивности </w:t>
      </w:r>
      <w:r w:rsidRPr="006D1BDB">
        <w:rPr>
          <w:sz w:val="28"/>
          <w:szCs w:val="28"/>
        </w:rPr>
        <w:t>представл</w:t>
      </w:r>
      <w:r>
        <w:rPr>
          <w:sz w:val="28"/>
          <w:szCs w:val="28"/>
        </w:rPr>
        <w:t>яются</w:t>
      </w:r>
      <w:r w:rsidRPr="006D1BDB">
        <w:rPr>
          <w:sz w:val="28"/>
          <w:szCs w:val="28"/>
        </w:rPr>
        <w:t xml:space="preserve"> в составе годового отчета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>рекомендациям</w:t>
      </w:r>
      <w:r w:rsidRPr="006D1BDB">
        <w:rPr>
          <w:sz w:val="28"/>
          <w:szCs w:val="28"/>
        </w:rPr>
        <w:t xml:space="preserve"> (</w:t>
      </w:r>
      <w:hyperlink w:anchor="Par1677" w:history="1">
        <w:r>
          <w:rPr>
            <w:sz w:val="28"/>
            <w:szCs w:val="28"/>
          </w:rPr>
          <w:t>таблицы 1</w:t>
        </w:r>
      </w:hyperlink>
      <w:r>
        <w:rPr>
          <w:sz w:val="28"/>
          <w:szCs w:val="28"/>
        </w:rPr>
        <w:t>7-22).</w:t>
      </w:r>
    </w:p>
    <w:p w:rsidR="00790414" w:rsidRDefault="00790414" w:rsidP="00C20B3C"/>
    <w:sectPr w:rsidR="00790414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B00"/>
    <w:multiLevelType w:val="hybridMultilevel"/>
    <w:tmpl w:val="F364D248"/>
    <w:lvl w:ilvl="0" w:tplc="5D6C4B3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0B3C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08FC"/>
    <w:rsid w:val="003A225D"/>
    <w:rsid w:val="003A3600"/>
    <w:rsid w:val="003A3A5D"/>
    <w:rsid w:val="003A6E47"/>
    <w:rsid w:val="003B44B0"/>
    <w:rsid w:val="003C0450"/>
    <w:rsid w:val="003D0039"/>
    <w:rsid w:val="003D6D84"/>
    <w:rsid w:val="003E0372"/>
    <w:rsid w:val="003E04B2"/>
    <w:rsid w:val="003E25AE"/>
    <w:rsid w:val="003F249B"/>
    <w:rsid w:val="004026D9"/>
    <w:rsid w:val="004245B8"/>
    <w:rsid w:val="00432B0F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917AB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E2501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8517C"/>
    <w:rsid w:val="00697B71"/>
    <w:rsid w:val="006B0CB7"/>
    <w:rsid w:val="006B17B4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0414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6E1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2097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C3042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0B3C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6606D"/>
    <w:rsid w:val="00F75924"/>
    <w:rsid w:val="00F76938"/>
    <w:rsid w:val="00F8631F"/>
    <w:rsid w:val="00F869F5"/>
    <w:rsid w:val="00FA646B"/>
    <w:rsid w:val="00FC6353"/>
    <w:rsid w:val="00FD7A30"/>
    <w:rsid w:val="00FE0A15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4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0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041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790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90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0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7904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790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4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14"/>
    <w:rPr>
      <w:rFonts w:ascii="Tahoma" w:eastAsia="Calibri" w:hAnsi="Tahoma" w:cs="Times New Roman"/>
      <w:sz w:val="16"/>
      <w:szCs w:val="16"/>
    </w:rPr>
  </w:style>
  <w:style w:type="character" w:customStyle="1" w:styleId="a6">
    <w:name w:val="Гипертекстовая ссылка"/>
    <w:uiPriority w:val="99"/>
    <w:rsid w:val="00790414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79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79041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904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904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904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9041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7904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odyText21">
    <w:name w:val="Body Text 21"/>
    <w:basedOn w:val="a"/>
    <w:rsid w:val="00790414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5C211BD6BAAEB8106B17271D85D9F1894513F8068124109EE52EA29DBBD1145047a7c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95C211BD6BAAEB8106B17271D85D9F1894513F8068124109EE52EA29DBBD11450477E072266E0a4c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95C211BD6BAAEB8106B17271D85D9F1894513F8068124109EE52EA29DBBD11450477E072267E3a4c8O" TargetMode="External"/><Relationship Id="rId11" Type="http://schemas.openxmlformats.org/officeDocument/2006/relationships/hyperlink" Target="consultantplus://offline/ref=3F995C211BD6BAAEB8106B17271D85D9F1894513F8068124109EE52EA29DBBD11450477E072266E0a4c5O" TargetMode="External"/><Relationship Id="rId5" Type="http://schemas.openxmlformats.org/officeDocument/2006/relationships/hyperlink" Target="consultantplus://offline/ref=3F995C211BD6BAAEB8106B17271D85D9F1894513F8068124109EE52EA29DBBD11450477E072266E0a4c5O" TargetMode="External"/><Relationship Id="rId10" Type="http://schemas.openxmlformats.org/officeDocument/2006/relationships/hyperlink" Target="consultantplus://offline/ref=3F995C211BD6BAAEB8106B17271D85D9F1894513F8068124109EE52EA29DBBD11450477E072266E0a4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95C211BD6BAAEB8106B17271D85D9F5894A1BFE0BDC2E18C7E92CaA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6423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2013-09-04T11:29:00Z</cp:lastPrinted>
  <dcterms:created xsi:type="dcterms:W3CDTF">2013-09-03T07:28:00Z</dcterms:created>
  <dcterms:modified xsi:type="dcterms:W3CDTF">2013-09-05T05:32:00Z</dcterms:modified>
</cp:coreProperties>
</file>